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105 SGB 10 — Anspruch des unzuständigen Leistungsträgers</w:t>
      </w:r>
    </w:p>
    <w:p>
      <w:r>
        <w:rPr>
          <w:color w:val="555555"/>
          <w:sz w:val="18"/>
        </w:rPr>
        <w:t xml:space="preserve">Zehntes Buch Sozialgesetzbuch - Sozialverwaltungsverfahren und Sozialdatenschutz -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Hat ein unzuständiger Leistungsträger Sozialleistungen erbracht, ohne dass die Voraussetzungen von § 102 Abs. 1 vorliegen, ist der zuständige oder zuständig gewesene Leistungsträger erstattungspflichtig, soweit dieser nicht bereits selbst geleistet hat, bevor er von der Leistung des anderen Leistungsträgers Kenntnis erlangt hat. § 104 Abs. 2 gilt entsprechend.</w:t>
      </w:r>
    </w:p>
    <w:p>
      <w:r>
        <w:t xml:space="preserve">(2) Der Umfang des Erstattungsanspruchs richtet sich nach den für den zuständigen Leistungsträger geltenden Rechtsvorschriften.</w:t>
      </w:r>
    </w:p>
    <w:p>
      <w:r>
        <w:t xml:space="preserve">(3) Die Absätze 1 und 2 gelten gegenüber den Trägern der Eingliederungshilfe, der Sozialhilfe, der Sozialen Entschädigung, soweit diese Besondere Leistungen im Einzelfall erbringen, der Soldatenentschädigung nach Kapitel 5 des Soldatenentschädigungsgesetzes und der Jugendhilfe nur von dem Zeitpunkt ab, von dem ihnen bekannt war, dass die Voraussetzungen für ihre Leistungspflicht vorlagen.</w:t>
      </w:r>
    </w:p>
    <w:p>
      <w:r>
        <w:rPr>
          <w:color w:val="555555"/>
          <w:sz w:val="17"/>
        </w:rPr>
        <w:t xml:space="preserve">Zitiervorschlag: § 105 SGB 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https://recht.nulegal.eu/gesetze/SGB%2010/105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