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68 SGB 1 — Besondere Teile dieses Gesetzbuches</w:t>
      </w:r>
    </w:p>
    <w:p>
      <w:r>
        <w:rPr>
          <w:color w:val="555555"/>
          <w:sz w:val="18"/>
        </w:rPr>
        <w:t xml:space="preserve">Sozialgesetzbuch (SGB) Erstes Buch (I) - Allgemeiner Teil - (Artikel I des Gesetzes vom 11. Dezember 1975, BGBl. I S. 3015)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Bis zu ihrer Einordnung in dieses Gesetzbuch gelten die nachfolgenden Gesetze mit den zu ihrer Ergänzung und Änderung erlassenen Gesetzen als dessen besondere Teile:</w:t>
      </w:r>
    </w:p>
    <w:p>
      <w:pPr>
        <w:ind w:left="420"/>
      </w:pPr>
      <w:r>
        <w:t xml:space="preserve">1. das Bundesausbildungsförderungsgesetz,</w:t>
      </w:r>
    </w:p>
    <w:p>
      <w:pPr>
        <w:ind w:left="420"/>
      </w:pPr>
      <w:r>
        <w:t xml:space="preserve">2. (aufgehoben)</w:t>
      </w:r>
    </w:p>
    <w:p>
      <w:pPr>
        <w:ind w:left="420"/>
      </w:pPr>
      <w:r>
        <w:t xml:space="preserve">3. die Reichsversicherungsordnung,</w:t>
      </w:r>
    </w:p>
    <w:p>
      <w:pPr>
        <w:ind w:left="420"/>
      </w:pPr>
      <w:r>
        <w:t xml:space="preserve">4. das Gesetz über die Alterssicherung der Landwirte,</w:t>
      </w:r>
    </w:p>
    <w:p>
      <w:pPr>
        <w:ind w:left="420"/>
      </w:pPr>
      <w:r>
        <w:t xml:space="preserve">5. (weggefallen)</w:t>
      </w:r>
    </w:p>
    <w:p>
      <w:pPr>
        <w:ind w:left="420"/>
      </w:pPr>
      <w:r>
        <w:t xml:space="preserve">6. das Zweite Gesetz über die Krankenversicherung der Landwirte,</w:t>
      </w:r>
    </w:p>
    <w:p>
      <w:pPr>
        <w:ind w:left="420"/>
      </w:pPr>
      <w:r>
        <w:t xml:space="preserve">7. Gesetze, die eine entsprechende Anwendung der Leistungsvorschriften des Vierzehnten Buches vorsehen, insbesondere</w:t>
      </w:r>
    </w:p>
    <w:p>
      <w:pPr>
        <w:ind w:left="780"/>
      </w:pPr>
      <w:r>
        <w:t xml:space="preserve">a) § 59 Absatz 1 des Bundesgrenzschutzgesetzes,</w:t>
      </w:r>
    </w:p>
    <w:p>
      <w:pPr>
        <w:ind w:left="780"/>
      </w:pPr>
      <w:r>
        <w:t xml:space="preserve">b) die §§ 4 und 5 des Häftlingshilfegesetzes,</w:t>
      </w:r>
    </w:p>
    <w:p>
      <w:pPr>
        <w:ind w:left="780"/>
      </w:pPr>
      <w:r>
        <w:t xml:space="preserve">c) die §§ 21 und 22 des Strafrechtlichen Rehabilitierungsgesetzes sowie</w:t>
      </w:r>
    </w:p>
    <w:p>
      <w:pPr>
        <w:ind w:left="780"/>
      </w:pPr>
      <w:r>
        <w:t xml:space="preserve">d) die §§ 3 und 4 des Verwaltungsrechtlichen Rehabilitierungsgesetzes,</w:t>
      </w:r>
    </w:p>
    <w:p>
      <w:pPr>
        <w:ind w:left="420"/>
      </w:pPr>
      <w:r>
        <w:t xml:space="preserve">8. (weggefallen)</w:t>
      </w:r>
    </w:p>
    <w:p>
      <w:pPr>
        <w:ind w:left="420"/>
      </w:pPr>
      <w:r>
        <w:t xml:space="preserve">9. das Bundeskindergeldgesetz,</w:t>
      </w:r>
    </w:p>
    <w:p>
      <w:pPr>
        <w:ind w:left="420"/>
      </w:pPr>
      <w:r>
        <w:t xml:space="preserve">10. das Wohngeldgesetz,</w:t>
      </w:r>
    </w:p>
    <w:p>
      <w:pPr>
        <w:ind w:left="420"/>
      </w:pPr>
      <w:r>
        <w:t xml:space="preserve">11. (weggefallen)</w:t>
      </w:r>
    </w:p>
    <w:p>
      <w:pPr>
        <w:ind w:left="420"/>
      </w:pPr>
      <w:r>
        <w:t xml:space="preserve">12. das Adoptionsvermittlungsgesetz,</w:t>
      </w:r>
    </w:p>
    <w:p>
      <w:pPr>
        <w:ind w:left="420"/>
      </w:pPr>
      <w:r>
        <w:t xml:space="preserve">13. (aufgehoben)</w:t>
      </w:r>
    </w:p>
    <w:p>
      <w:pPr>
        <w:ind w:left="420"/>
      </w:pPr>
      <w:r>
        <w:t xml:space="preserve">14. das Unterhaltsvorschussgesetz,</w:t>
      </w:r>
    </w:p>
    <w:p>
      <w:pPr>
        <w:ind w:left="420"/>
      </w:pPr>
      <w:r>
        <w:t xml:space="preserve">15. der Erste und Zweite Abschnitt des Bundeselterngeld- und Elternzeitgesetzes,</w:t>
      </w:r>
    </w:p>
    <w:p>
      <w:pPr>
        <w:ind w:left="420"/>
      </w:pPr>
      <w:r>
        <w:t xml:space="preserve">16. das Altersteilzeitgesetz,</w:t>
      </w:r>
    </w:p>
    <w:p>
      <w:pPr>
        <w:ind w:left="420"/>
      </w:pPr>
      <w:r>
        <w:t xml:space="preserve">17. der Fünfte Abschnitt des Schwangerschaftskonfliktgesetzes,</w:t>
      </w:r>
    </w:p>
    <w:p>
      <w:pPr>
        <w:ind w:left="420"/>
      </w:pPr>
      <w:r>
        <w:t xml:space="preserve">18. das Soldatenentschädigungsgesetz.</w:t>
      </w:r>
    </w:p>
    <w:p>
      <w:r>
        <w:rPr>
          <w:color w:val="555555"/>
          <w:sz w:val="17"/>
        </w:rPr>
        <w:t xml:space="preserve">Zitiervorschlag: § 68 SGB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https://recht.nulegal.eu/gesetze/SGB%201/68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