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SGB 1 — Grenzen der Mitwirkung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Mitwirkungspflichten nach den §§ 60 bis 64 bestehen nicht, soweit</w:t>
      </w:r>
    </w:p>
    <w:p>
      <w:pPr>
        <w:ind w:left="420"/>
      </w:pPr>
      <w:r>
        <w:t xml:space="preserve">1. ihre Erfüllung nicht in einem angemessenen Verhältnis zu der in Anspruch genommenen Sozialleistung oder ihrer Erstattung steht oder</w:t>
      </w:r>
    </w:p>
    <w:p>
      <w:pPr>
        <w:ind w:left="420"/>
      </w:pPr>
      <w:r>
        <w:t xml:space="preserve">2. ihre Erfüllung dem Betroffenen aus einem wichtigen Grund nicht zugemutet werden kann oder</w:t>
      </w:r>
    </w:p>
    <w:p>
      <w:pPr>
        <w:ind w:left="420"/>
      </w:pPr>
      <w:r>
        <w:t xml:space="preserve">3. der Leistungsträger sich durch einen geringeren Aufwand als der Antragsteller oder Leistungsberechtigte die erforderlichen Kenntnisse selbst beschaffen kann.</w:t>
      </w:r>
    </w:p>
    <w:p>
      <w:r>
        <w:t xml:space="preserve">(2) Behandlungen und Untersuchungen,</w:t>
      </w:r>
    </w:p>
    <w:p>
      <w:pPr>
        <w:ind w:left="420"/>
      </w:pPr>
      <w:r>
        <w:t xml:space="preserve">1. bei denen im Einzelfall ein Schaden für Leben oder Gesundheit nicht mit hoher Wahrscheinlichkeit ausgeschlossen werden kann,</w:t>
      </w:r>
    </w:p>
    <w:p>
      <w:pPr>
        <w:ind w:left="420"/>
      </w:pPr>
      <w:r>
        <w:t xml:space="preserve">2. die mit erheblichen Schmerzen verbunden sind oder</w:t>
      </w:r>
    </w:p>
    <w:p>
      <w:pPr>
        <w:ind w:left="420"/>
      </w:pPr>
      <w:r>
        <w:t xml:space="preserve">3. die einen erheblichen Eingriff in die körperliche Unversehrtheit bedeuten,</w:t>
      </w:r>
    </w:p>
    <w:p>
      <w:r>
        <w:t xml:space="preserve">können abgelehnt werden.</w:t>
      </w:r>
    </w:p>
    <w:p>
      <w:r>
        <w:t xml:space="preserve">(3) Angaben, die dem Antragsteller, dem Leistungsberechtigten oder ihnen nahestehende Personen (§ 383 Abs. 1 Nr. 1 bis 3 der Zivilprozeßordnung) die Gefahr zuziehen würde, wegen einer Straftat oder einer Ordnungswidrigkeit verfolgt zu werden, können verweigert werden.</w:t>
      </w:r>
    </w:p>
    <w:p>
      <w:r>
        <w:rPr>
          <w:color w:val="555555"/>
          <w:sz w:val="17"/>
        </w:rPr>
        <w:t xml:space="preserve">Zitiervorschlag: § 65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