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SGB 1 — Ausgestaltung von Rechten und Pflichten</w:t>
      </w:r>
    </w:p>
    <w:p>
      <w:r>
        <w:rPr>
          <w:color w:val="555555"/>
          <w:sz w:val="18"/>
        </w:rPr>
        <w:t xml:space="preserve">Sozialgesetzbuch (SGB) Erstes Buch (I) - Allgemeiner Teil - (Artikel I des Gesetzes vom 11. Dezember 1975, BGBl. I S. 3015)</w:t>
      </w:r>
    </w:p>
    <w:p>
      <w:r>
        <w:rPr>
          <w:color w:val="555555"/>
          <w:sz w:val="18"/>
        </w:rPr>
        <w:t xml:space="preserve">Stand: 10.06.2019 (konsolidierte Textfassung, kein amtliches Inkrafttretensdatum)</w:t>
      </w:r>
    </w:p>
    <w:p>
      <w:r>
        <w:t xml:space="preserve">Ist der Inhalt von Rechten oder Pflichten nach Art oder Umfang nicht im einzelnen bestimmt, sind bei ihrer Ausgestaltung die persönlichen Verhältnisse des Berechtigten oder Verpflichteten, sein Bedarf und seine Leistungsfähigkeit sowie die örtlichen Verhältnisse zu berücksichtigen, soweit Rechtsvorschriften nicht entgegenstehen. Dabei soll den Wünschen des Berechtigten oder Verpflichteten entsprochen werden, soweit sie angemessen sind.</w:t>
      </w:r>
    </w:p>
    <w:p>
      <w:r>
        <w:rPr>
          <w:color w:val="555555"/>
          <w:sz w:val="17"/>
        </w:rPr>
        <w:t xml:space="preserve">Zitiervorschlag: § 33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