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SG — Bußgeldvorschriften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71 Satz 3, § 73 Satz 4 oder § 77 Abs. 4 Nr. 7 sich einer dort genannten Untersuchung oder Überprüfung nicht oder nicht rechtzeitig unterzieht,</w:t>
      </w:r>
    </w:p>
    <w:p>
      <w:pPr>
        <w:ind w:left="420"/>
      </w:pPr>
      <w:r>
        <w:t xml:space="preserve">2. entgegen § 77 Abs. 4 Nr. 1 oder Abs. 6 Nr. 1, 2 oder 3 eine Meldung nicht oder nicht rechtzeitig macht,</w:t>
      </w:r>
    </w:p>
    <w:p>
      <w:pPr>
        <w:ind w:left="420"/>
      </w:pPr>
      <w:r>
        <w:t xml:space="preserve">3. entgegen § 77 Abs. 4 Nr. 2 keine Vorsorge trifft,</w:t>
      </w:r>
    </w:p>
    <w:p>
      <w:pPr>
        <w:ind w:left="420"/>
      </w:pPr>
      <w:r>
        <w:t xml:space="preserve">4. entgegen § 77 Abs. 4 Nr. 3 sich nicht oder nicht rechtzeitig meldet oder</w:t>
      </w:r>
    </w:p>
    <w:p>
      <w:pPr>
        <w:ind w:left="420"/>
      </w:pPr>
      <w:r>
        <w:t xml:space="preserve">5. entgegen § 77 Abs. 4 Nr. 5 einen dort genannten Bescheid nicht sorgfältig oder nicht für die vorgeschriebene Dauer aufbewahrt, ihn missbräuchlich verwendet oder nicht oder nicht rechtzeitig vorlegt oder eine Meldung nicht oder nicht rechtzeitig macht.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das Karrierecenter der Bundeswehr.</w:t>
      </w:r>
    </w:p>
    <w:p>
      <w:r>
        <w:rPr>
          <w:color w:val="555555"/>
          <w:sz w:val="17"/>
        </w:rPr>
        <w:t xml:space="preserve">Zitiervorschlag: § 86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