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SG — Urlaub</w:t>
      </w:r>
    </w:p>
    <w:p>
      <w:r>
        <w:rPr>
          <w:color w:val="555555"/>
          <w:sz w:val="18"/>
        </w:rPr>
        <w:t xml:space="preserve">Soldatengesetz</w:t>
      </w:r>
    </w:p>
    <w:p>
      <w:r>
        <w:rPr>
          <w:color w:val="555555"/>
          <w:sz w:val="18"/>
        </w:rPr>
        <w:t xml:space="preserve">Stand: 16.08.2019 (konsolidierte Textfassung, kein amtliches Inkrafttretensdatum)</w:t>
      </w:r>
    </w:p>
    <w:p>
      <w:r>
        <w:t xml:space="preserve">(1) Dem Soldaten steht alljährlich ein Erholungsurlaub unter Belassung der Geld- und Sachbezüge zu.</w:t>
      </w:r>
    </w:p>
    <w:p>
      <w:r>
        <w:t xml:space="preserve">(2) Der Urlaub darf versagt werden, soweit und solange zwingende dienstliche Erfordernisse einer Urlaubserteilung entgegenstehen.</w:t>
      </w:r>
    </w:p>
    <w:p>
      <w:r>
        <w:t xml:space="preserve">(3) Dem Soldaten kann aus besonderen Anlässen Urlaub erteilt werden.</w:t>
      </w:r>
    </w:p>
    <w:p>
      <w:r>
        <w:t xml:space="preserve">(4) Die Erteilung und die Dauer des Urlaubs regelt eine Rechtsverordnung. Sie bestimmt, ob und inwieweit die Geld- und Sachbezüge während eines Urlaubs aus besonderen Anlässen zu belassen sind.</w:t>
      </w:r>
    </w:p>
    <w:p>
      <w:r>
        <w:t xml:space="preserve">(5) Einem Berufssoldaten oder Soldaten auf Zeit kann auf Antrag unter Wegfall der Geld- und Sachbezüge mit Ausnahme der unentgeltlichen truppenärztlichen Versorgung Urlaub bis zur Dauer von drei Jahren mit der Möglichkeit der Verlängerung auf längstens 15 Jahre gewährt werden, wenn er</w:t>
      </w:r>
    </w:p>
    <w:p>
      <w:pPr>
        <w:ind w:left="420"/>
      </w:pPr>
      <w:r>
        <w:t xml:space="preserve">1. mindestens ein Kind unter 18 Jahren oder</w:t>
      </w:r>
    </w:p>
    <w:p>
      <w:pPr>
        <w:ind w:left="420"/>
      </w:pPr>
      <w:r>
        <w:t xml:space="preserve">2. einen nach ärztlichem Gutachten pflegebedürftigen sonstigen Angehörigen</w:t>
      </w:r>
    </w:p>
    <w:p>
      <w:r>
        <w:t xml:space="preserve">tatsächlich betreut oder pflegt. Bei einem Soldaten auf Zeit ist die Gewährung nur insoweit zulässig, als er nicht mehr verpflichtet ist, auf Grund der Wehrpflicht Grundwehrdienst zu leisten. Der Antrag auf Verlängerung einer Beurlaubung ist spätestens sechs Monate vor Ablauf der genehmigten Beurlaubung zu stellen. Während der Beurlaubung dürfen nur solche Nebentätigkeiten genehmigt werden, die dem Zweck der Beurlaubung nicht zuwiderlaufen. Ein bereits bewilligter Urlaub kann aus zwingenden Gründen der Verteidigung widerrufen werden.</w:t>
      </w:r>
    </w:p>
    <w:p>
      <w:r>
        <w:t xml:space="preserve">(6) Stimmt ein Berufssoldat oder Soldat auf Zeit seiner Aufstellung als Bewerber für die Wahl zum Europäischen Parlament, zum Deutschen Bundestag oder zu der gesetzgebenden Körperschaft eines Landes zu, ist ihm auf Antrag innerhalb der letzten zwei Monate vor dem Wahltag der zur Vorbereitung seiner Wahl erforderliche Urlaub unter Wegfall der Geld- und Sachbezüge zu gewähren.</w:t>
      </w:r>
    </w:p>
    <w:p>
      <w:r>
        <w:t xml:space="preserve">(7) Soldaten haben Anspruch auf Elternzeit unter Wegfall der Geld- und Sachbezüge mit Ausnahme der unentgeltlichen truppenärztlichen Versorgung. Das Nähere wird durch eine Rechtsverordnung geregelt, die die Eigenart des militärischen Dienstes berücksichtigt.</w:t>
      </w:r>
    </w:p>
    <w:p>
      <w:r>
        <w:rPr>
          <w:color w:val="555555"/>
          <w:sz w:val="17"/>
        </w:rPr>
        <w:t xml:space="preserve">Zitiervorschlag: § 28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