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SG — Haftung</w:t>
      </w:r>
    </w:p>
    <w:p>
      <w:r>
        <w:rPr>
          <w:color w:val="555555"/>
          <w:sz w:val="18"/>
        </w:rPr>
        <w:t xml:space="preserve">Soldatengesetz</w:t>
      </w:r>
    </w:p>
    <w:p>
      <w:r>
        <w:rPr>
          <w:color w:val="555555"/>
          <w:sz w:val="18"/>
        </w:rPr>
        <w:t xml:space="preserve">Stand: 10.06.2019 (konsolidierte Textfassung, kein amtliches Inkrafttretensdatum)</w:t>
      </w:r>
    </w:p>
    <w:p>
      <w:r>
        <w:t xml:space="preserve">(1) Verletzt ein Soldat vorsätzlich oder grob fahrlässig die ihm obliegenden Pflichten, so hat er dem Dienstherrn, dessen Aufgaben er wahrgenommen hat, den daraus entstehenden Schaden zu ersetzen. Haben mehrere Soldaten gemeinsam den Schaden verursacht, so haften sie als Gesamtschuldner.</w:t>
      </w:r>
    </w:p>
    <w:p>
      <w:r>
        <w:t xml:space="preserve">(2) Hat der Dienstherr Dritten Schadensersatz geleistet, gilt als Zeitpunkt, in dem der Dienstherr Kenntnis im Sinne der Verjährungsvorschriften des Bürgerlichen Gesetzbuchs erlangt, der Zeitpunkt, in dem der Ersatzanspruch gegenüber Dritten vom Dienstherrn anerkannt oder dem Dienstherrn gegenüber rechtskräftig festgestellt wird.</w:t>
      </w:r>
    </w:p>
    <w:p>
      <w:r>
        <w:t xml:space="preserve">(3) Leistet der Soldat dem Dienstherrn Ersatz und hat dieser einen Ersatzanspruch gegen einen Dritten, so geht der Ersatzanspruch auf den Soldaten über.</w:t>
      </w:r>
    </w:p>
    <w:p>
      <w:r>
        <w:rPr>
          <w:color w:val="555555"/>
          <w:sz w:val="17"/>
        </w:rPr>
        <w:t xml:space="preserve">Zitiervorschlag: § 24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