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SG — Dauer des Wehrdienstverhältnisses; Dienstzeitberechnung</w:t>
      </w:r>
    </w:p>
    <w:p>
      <w:r>
        <w:rPr>
          <w:color w:val="555555"/>
          <w:sz w:val="18"/>
        </w:rPr>
        <w:t xml:space="preserve">Soldatengesetz</w:t>
      </w:r>
    </w:p>
    <w:p>
      <w:r>
        <w:rPr>
          <w:color w:val="555555"/>
          <w:sz w:val="18"/>
        </w:rPr>
        <w:t xml:space="preserve">Stand: 01.01.2026 (konsolidierte Textfassung, kein amtliches Inkrafttretensdatum)</w:t>
      </w:r>
    </w:p>
    <w:p>
      <w:r>
        <w:t xml:space="preserve">(1) Das Wehrdienstverhältnis beginnt</w:t>
      </w:r>
    </w:p>
    <w:p>
      <w:pPr>
        <w:ind w:left="420"/>
      </w:pPr>
      <w:r>
        <w:t xml:space="preserve">1. bei einem Soldaten, der nach dem Wehrpflichtgesetz einberufen oder nach dem Vierten Abschnitt zur Dienstleistung herangezogen wird, mit dem Zeitpunkt, der im Einberufungsbescheid oder im Heranziehungsbescheid für den Diensteintritt festgesetzt wird,</w:t>
      </w:r>
    </w:p>
    <w:p>
      <w:pPr>
        <w:ind w:left="420"/>
      </w:pPr>
      <w:r>
        <w:t xml:space="preserve">2. bei einem Berufssoldaten oder Soldaten auf Zeit mit dem Zeitpunkt der Ernennung,</w:t>
      </w:r>
    </w:p>
    <w:p>
      <w:pPr>
        <w:ind w:left="420"/>
      </w:pPr>
      <w:r>
        <w:t xml:space="preserve">3. in allen übrigen Fällen mit dem Dienstantritt.</w:t>
      </w:r>
    </w:p>
    <w:p>
      <w:r>
        <w:t xml:space="preserve">(2) Das Wehrdienstverhältnis endet mit dem Ablauf des Tages, an dem der Soldat aus der Bundeswehr ausscheidet.</w:t>
      </w:r>
    </w:p>
    <w:p>
      <w:r>
        <w:t xml:space="preserve">(3) Als Dienstzeit im Sinne dieses Gesetzes oder der auf Grund dieses Gesetzes erlassenen Rechtsverordnungen kann zu Gunsten des Soldaten die Zeit vom 1. oder 16. eines Monats an gerechnet werden, wenn wegen eines Wochenendes, gesetzlichen Feiertages oder eines unmittelbar vorhergehenden Werktages ein anderer Tag für den Beginn des Wehrdienstverhältnisses bestimmt worden ist und der Soldat den Dienst an diesem Tag angetreten hat. § 44 Abs. 5 Satz 2 bleibt unberührt.</w:t>
      </w:r>
    </w:p>
    <w:p>
      <w:r>
        <w:rPr>
          <w:color w:val="555555"/>
          <w:sz w:val="17"/>
        </w:rPr>
        <w:t xml:space="preserve">Zitiervorschlag: § 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