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SFPMG (Brandenburg) — Organe der Stiftung</w:t>
      </w:r>
    </w:p>
    <w:p>
      <w:r>
        <w:rPr>
          <w:color w:val="555555"/>
          <w:sz w:val="18"/>
        </w:rPr>
        <w:t xml:space="preserve">Gesetz über die Errichtung der Stiftung „Fürst-Pückler-Museum Park und Schloss Branitz“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Organe der Stiftung sind:</w:t>
      </w:r>
    </w:p>
    <w:p>
      <w:r>
        <w:t xml:space="preserve">der Stiftungsrat,</w:t>
      </w:r>
    </w:p>
    <w:p>
      <w:r>
        <w:t xml:space="preserve">der Vorstand (geschäftsführende Direktorin oder geschäftsführender Direktor).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6 SFPMG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https://recht.nulegal.eu/gesetze/SFPMG/6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