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SFPMG (Brandenburg) — Vorstand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Vorstand besteht aus der geschäftsführenden Direktorin oder dem geschäftsführenden Direktor der Stiftung. Der Vorstand führt die Geschäfte der Stiftung nach Maßgabe der Stiftungssatzung. Der Vorstand ist insbesondere zuständig für</w:t>
      </w:r>
    </w:p>
    <w:p>
      <w:r>
        <w:t xml:space="preserve">die Aufstellung des Haushaltsplanes und der Finanzplanung,</w:t>
      </w:r>
    </w:p>
    <w:p>
      <w:r>
        <w:t xml:space="preserve">die Aufstellung des Jahresabschlusses einschließlich einer Vermögensübersicht und die Vorbereitung und Ausführung der Beauftragung der Prüfung des Jahresabschlusses,</w:t>
      </w:r>
    </w:p>
    <w:p>
      <w:r>
        <w:t xml:space="preserve">die Vorbereitung der Sitzungen und Entscheidungen des Stiftungsrates und seiner Beratungsgremien,</w:t>
      </w:r>
    </w:p>
    <w:p>
      <w:r>
        <w:t xml:space="preserve">die Aufstellung eines Berichts über die Erfüllung des Stiftungszwecks für das Geschäftsjahr.</w:t>
      </w:r>
    </w:p>
    <w:p>
      <w:r>
        <w:t xml:space="preserve">(2) Der Vorstand vertritt die Stiftung gerichtlich und außergerichtlich.</w:t>
      </w:r>
    </w:p>
    <w:p>
      <w:r>
        <w:t xml:space="preserve">(3) Das Personal der Stiftung wird vom Vorstand angestellt und entlassen; § 8 Absatz 2 Satz 2 Nummer 5 und Absatz 4 Nummer 1 bleibt unberührt. Das Nähere regelt die Stiftungssatzung.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