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SECHSTER_RUNDFUNKAEND_STV (Brandenburg) — Zustimmung zum Vertrag</w:t>
      </w:r>
    </w:p>
    <w:p>
      <w:r>
        <w:rPr>
          <w:color w:val="555555"/>
          <w:sz w:val="18"/>
        </w:rPr>
        <w:t xml:space="preserve">Gesetz zu dem Sechsten Rundfunkänderungsstaatsvertrag und zur Änderung des Medienaufsichtsgesetzes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21. Dezember 2001 unterzeichneten Sechsten Rundfunkänderungsstaatsvertrag wird zugestimmt. Der Staatsvertrag wird nachstehend veröffentlicht.</w:t>
      </w:r>
    </w:p>
    <w:p>
      <w:r>
        <w:rPr>
          <w:color w:val="555555"/>
          <w:sz w:val="17"/>
        </w:rPr>
        <w:t xml:space="preserve">Zitiervorschlag: Art 1 SECHSTER_RUNDFUNKAEND_STV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https://recht.nulegal.eu/gesetze/SECHSTER_RUNDFUNKAEND_STV/1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