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SEAG — Vertretung</w:t>
      </w:r>
    </w:p>
    <w:p>
      <w:r>
        <w:rPr>
          <w:color w:val="555555"/>
          <w:sz w:val="18"/>
        </w:rPr>
        <w:t xml:space="preserve">SE-Ausführungsgesetz</w:t>
      </w:r>
    </w:p>
    <w:p>
      <w:r>
        <w:rPr>
          <w:color w:val="555555"/>
          <w:sz w:val="18"/>
        </w:rPr>
        <w:t xml:space="preserve">Stand: 10.06.2019 (konsolidierte Textfassung, kein amtliches Inkrafttretensdatum)</w:t>
      </w:r>
    </w:p>
    <w:p>
      <w:r>
        <w:t xml:space="preserve">(1) Die geschäftsführenden Direktoren vertreten die Gesellschaft gerichtlich und außergerichtlich. Hat eine Gesellschaft keine geschäftsführenden Direktoren (Führungslosigkeit), wird die Gesellschaft für den Fall, dass ihr gegenüber Willenserklärungen abgegeben oder Schriftstücke zugestellt werden, durch den Verwaltungsrat vertreten.</w:t>
      </w:r>
    </w:p>
    <w:p>
      <w:r>
        <w:t xml:space="preserve">(2) Mehrere geschäftsführende Direktoren sind, wenn die Satzung nichts anderes bestimmt, nur gemeinschaftlich zur Vertretung der Gesellschaft befugt. Ist eine Willenserklärung gegenüber der Gesellschaft abzugeben, so genügt die Abgabe gegenüber einem geschäftsführenden Direktor oder im Fall des Absatzes 1 Satz 2 gegenüber einem Mitglied des Verwaltungsrats. § 78 Abs. 2 Satz 3 und 4 des Aktiengesetzes gilt entsprechend.</w:t>
      </w:r>
    </w:p>
    <w:p>
      <w:r>
        <w:t xml:space="preserve">(3) Die Satzung kann auch bestimmen, dass einzelne geschäftsführende Direktoren allein oder in Gemeinschaft mit einem Prokuristen zur Vertretung der Gesellschaft befugt sind. Absatz 2 Satz 2 gilt in diesen Fällen entsprechend.</w:t>
      </w:r>
    </w:p>
    <w:p>
      <w:r>
        <w:t xml:space="preserve">(4) Zur Gesamtvertretung befugte geschäftsführende Direktoren können einzelne von ihnen zur Vornahme bestimmter Geschäfte oder bestimmter Arten von Geschäften ermächtigen. Dies gilt entsprechend, wenn ein einzelner geschäftsführender Direktor in Gemeinschaft mit einem Prokuristen zur Vertretung der Gesellschaft befugt ist.</w:t>
      </w:r>
    </w:p>
    <w:p>
      <w:r>
        <w:t xml:space="preserve">(5) Den geschäftsführenden Direktoren gegenüber vertritt der Verwaltungsrat die Gesellschaft gerichtlich und außergerichtlich.</w:t>
      </w:r>
    </w:p>
    <w:p>
      <w:r>
        <w:rPr>
          <w:color w:val="555555"/>
          <w:sz w:val="17"/>
        </w:rPr>
        <w:t xml:space="preserve">Zitiervorschlag: § 41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