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SCEBG — Geltungsbereich</w:t>
      </w:r>
    </w:p>
    <w:p>
      <w:r>
        <w:rPr>
          <w:color w:val="555555"/>
          <w:sz w:val="18"/>
        </w:rPr>
        <w:t xml:space="preserve">SCE-Beteiligungsgesetz</w:t>
      </w:r>
    </w:p>
    <w:p>
      <w:r>
        <w:rPr>
          <w:color w:val="555555"/>
          <w:sz w:val="18"/>
        </w:rPr>
        <w:t xml:space="preserve">Stand: 10.06.2019 (konsolidierte Textfassung, kein amtliches Inkrafttretensdatum)</w:t>
      </w:r>
    </w:p>
    <w:p>
      <w:r>
        <w:t xml:space="preserve">(1) Dieses Gesetz gilt für eine Europäische Genossenschaft mit Sitz im Inland. Es gilt unabhängig vom Sitz der Europäischen Genossenschaft auch für Arbeitnehmer der Europäischen Genossenschaft, die im Inland beschäftigt sind, sowie für beteiligte juristische Personen, betroffene Tochtergesellschaften und betroffene Betriebe mit Sitz im Inland.</w:t>
      </w:r>
    </w:p>
    <w:p>
      <w:r>
        <w:t xml:space="preserve">(2) Mitgliedstaaten im Sinn dieses Gesetzes sind die Mitgliedstaaten der Europäischen Union und die anderen Vertragsstaaten des Abkommens über den Europäischen Wirtschaftsraum.</w:t>
      </w:r>
    </w:p>
    <w:p>
      <w:r>
        <w:rPr>
          <w:color w:val="555555"/>
          <w:sz w:val="17"/>
        </w:rPr>
        <w:t xml:space="preserve">Zitiervorschlag: § 3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