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38 SBGWV 2017 — Leitung der Wahl</w:t>
      </w:r>
    </w:p>
    <w:p>
      <w:r>
        <w:rPr>
          <w:color w:val="555555"/>
          <w:sz w:val="18"/>
        </w:rPr>
        <w:t xml:space="preserve">Wahlverordnung zum Soldatinnen- und Soldatenbeteiligungsgesetz</w:t>
      </w:r>
    </w:p>
    <w:p>
      <w:r>
        <w:rPr>
          <w:color w:val="555555"/>
          <w:sz w:val="18"/>
        </w:rPr>
        <w:t xml:space="preserve">Stand: 13.04.2025 (konsolidierte Textfassung, kein amtliches Inkrafttretensdatum)</w:t>
      </w:r>
    </w:p>
    <w:p>
      <w:r>
        <w:t xml:space="preserve">(1) Der Wahlvorstand, in den Fällen des § 37 Absatz 1 Satz 1 der zentrale Wahlvorstand, leitet die Wahl der Vertrauenspersonenausschüsse der Kommandos im Sinne des § 39 Absatz 1 des Soldatinnen- und Soldatenbeteiligungsgesetzes.</w:t>
      </w:r>
    </w:p>
    <w:p>
      <w:r>
        <w:t xml:space="preserve">(2) Der Wahlvorstand, in den Fällen des § 37 Absatz 1 Satz 1 der zentrale Wahlvorstand, gibt die Namen seiner Mitglieder und Ersatzmitglieder unverzüglich nach seiner Bestellung bekannt. Die Bekanntgabe erfolgt durch Aushang in den Einheiten und vergleichbaren Dienststellen. Der Aushang muss bis zum Abschluss der Wahl zugänglich sein.</w:t>
      </w:r>
    </w:p>
    <w:p>
      <w:r>
        <w:rPr>
          <w:color w:val="555555"/>
          <w:sz w:val="17"/>
        </w:rPr>
        <w:t xml:space="preserve">Zitiervorschlag: § 38 SBGWV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https://recht.nulegal.eu/gesetze/SBGWV%202017/38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38 SBGWV 2017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