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SBG 2016 — Einberufung von Sitzungen</w:t>
      </w:r>
    </w:p>
    <w:p>
      <w:r>
        <w:rPr>
          <w:color w:val="555555"/>
          <w:sz w:val="18"/>
        </w:rPr>
        <w:t xml:space="preserve">Soldatinnen- und Soldatenbeteiligungsgesetz</w:t>
      </w:r>
    </w:p>
    <w:p>
      <w:r>
        <w:rPr>
          <w:color w:val="555555"/>
          <w:sz w:val="18"/>
        </w:rPr>
        <w:t xml:space="preserve">Stand: 16.08.2019 (konsolidierte Textfassung, kein amtliches Inkrafttretensdatum)</w:t>
      </w:r>
    </w:p>
    <w:p>
      <w:r>
        <w:t xml:space="preserve">(1) Die Vertrauenspersonenausschüsse sollen in der Regel monatlich zusammentreten. Die Sprecherinnen oder Sprecher legen den Zeitpunkt und die Tagesordnung für die Sitzung der Vertrauenspersonenausschüsse fest. Die Sitzungen finden in der Regel während der Dienstzeit statt. Die Sprecherinnen oder Sprecher haben die Mitglieder der Vertrauenspersonenausschüsse zu den Sitzungen unter Bekanntgabe der Tagesordnung rechtzeitig zu laden und die Sitzungen zu leiten.</w:t>
      </w:r>
    </w:p>
    <w:p>
      <w:r>
        <w:t xml:space="preserve">(2) Der Zeitpunkt und die Tagesordnung der Sitzungen sind den Dienststellen rechtzeitig bekannt zu geben; dienstliche Belange sind bei der Terminierung zu berücksichtigen.</w:t>
      </w:r>
    </w:p>
    <w:p>
      <w:r>
        <w:rPr>
          <w:color w:val="555555"/>
          <w:sz w:val="17"/>
        </w:rPr>
        <w:t xml:space="preserve">Zitiervorschlag: § 46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