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SBG 2016 — Wahl der Vertrauenspersonenausschüsse bei den unmittelbar dem Bundesministerium der Verteidigung nachgeordneten Kommandos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Mitglieder der Vertrauenspersonenausschüsse im Sinne des § 39 Absatz 1 werden in allgemeiner, unmittelbarer, freier, gleicher und geheimer Wahl gewählt. Wahlberechtigt sind alle Vertrauenspersonen des jeweiligen Kommandobereichs im Sinne des § 39 Absatz 1, die sich 21 Kalendertage vor dem Wahltag im Amt befinden.</w:t>
      </w:r>
    </w:p>
    <w:p>
      <w:r>
        <w:t xml:space="preserve">(2) Wählbar sind alle Wahlberechtigten nach Absatz 1, die Vertrauenspersonen eines Wahlbereichs sind, der für mindestens drei Monate gebildet wurde, und die jeweiligen Mitglieder der Vertrauenspersonenausschüsse im Sinne des § 39 Absatz 1. Satz 1 gilt für Wahlberechtigte, die zum Zeitpunkt der Wahl zu Lehrgängen oder anderen Dienststellen kommandiert sind, mit der Maßgabe, dass sie ausschließlich im Kommandobereich ihres Stammtruppenteils wählbar sind.</w:t>
      </w:r>
    </w:p>
    <w:p>
      <w:r>
        <w:t xml:space="preserve">(3) Für die Durchführung der Wahlen der Vertrauenspersonenausschüsse im Sinne des § 39 Absatz 1 werden in den Kommandobereichen Wahlvorstände gebildet. Diese Wahlvorstände bestehen aus drei Soldatinnen oder Soldaten sowie drei Ersatzmitgliedern. Diese werden in den Kommandos im Sinne des § 39 Absatz 1 von der jeweiligen Inspekteurin oder dem jeweiligen Inspekteur oder von der jeweiligen Inhaberin oder dem jeweiligen Inhaber einer entsprechenden Dienststellung auf Vorschlag des Vertrauenspersonenausschusses berufen. Jede Laufbahngruppe soll vertreten sein.</w:t>
      </w:r>
    </w:p>
    <w:p>
      <w:r>
        <w:t xml:space="preserve">(4) Die Dienststelle trägt die Kosten der Wahl.</w:t>
      </w:r>
    </w:p>
    <w:p>
      <w:r>
        <w:rPr>
          <w:color w:val="555555"/>
          <w:sz w:val="17"/>
        </w:rPr>
        <w:t xml:space="preserve">Zitiervorschlag: § 41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