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SAZV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30c Absatz 5 in Verbindung mit § 93 Absatz 2 Nummer 5 des Soldatengesetzes, von denen § 30c Absatz 5 durch Artikel 5 Nummer 7 und § 93 Absatz 2 Nummer 5 durch Artikel 5 Nummer 18 des Gesetzes vom 13. Mai 2015 (BGBl. I S. 706) eingefügt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