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SARSCoV2IfTestAnsprV — Testungen zur Verhütung der Verbreitung des Coronavirus SARS-CoV-2</w:t>
      </w:r>
    </w:p>
    <w:p>
      <w:r>
        <w:rPr>
          <w:color w:val="555555"/>
          <w:sz w:val="18"/>
        </w:rPr>
        <w:t xml:space="preserve">Verordnung zum Anspruch auf bestimmte Testungen für den Nachweis des Vorliegens einer Infektion mit dem Coronavirus SARS-CoV-2</w:t>
      </w:r>
    </w:p>
    <w:p>
      <w:r>
        <w:rPr>
          <w:color w:val="555555"/>
          <w:sz w:val="18"/>
        </w:rPr>
        <w:t xml:space="preserve">Historische Fassung: Stand 16.09.2020 bis 16.10.2020. Dies ist nicht die aktuelle Fassung.</w:t>
      </w:r>
    </w:p>
    <w:p>
      <w:r>
        <w:t xml:space="preserve">(1) Asymptomatische Personen können im Rahmen von Maßnahmen nach Absatz 2 getestet werden, um die Verbreitung des Coronavirus SARS-CoV-2 zu verhüten. Bei Maßnahmen nach Absatz 2 Nummer 1 bis 3 ist die jeweilige epidemiologische Lage vor Ort zu berücksichtigen.</w:t>
      </w:r>
    </w:p>
    <w:p>
      <w:r>
        <w:t xml:space="preserve">(2) Maßnahmen im Sinne des Absatzes 1 sind:</w:t>
      </w:r>
    </w:p>
    <w:p>
      <w:pPr>
        <w:ind w:left="420"/>
      </w:pPr>
      <w:r>
        <w:t xml:space="preserve">1. Testung asymptomatischer Personen,</w:t>
      </w:r>
    </w:p>
    <w:p>
      <w:pPr>
        <w:ind w:left="780"/>
      </w:pPr>
      <w:r>
        <w:t xml:space="preserve">a) die in Einrichtungen nach § 23 Absatz 3 Satz 1 Nummer 1 oder Nummer 2 des Infektionsschutzgesetzes ambulant operiert werden sollen,</w:t>
      </w:r>
    </w:p>
    <w:p>
      <w:pPr>
        <w:ind w:left="780"/>
      </w:pPr>
      <w:r>
        <w:t xml:space="preserve">b) die in Einrichtungen nach § 36 Absatz 1 Nummer 2 des Infektionsschutzgesetzes oder in Rehabilitationseinrichtungen aufgenommen werden oder</w:t>
      </w:r>
    </w:p>
    <w:p>
      <w:pPr>
        <w:ind w:left="780"/>
      </w:pPr>
      <w:r>
        <w:t xml:space="preserve">c) deren Pflege und Betreuung nach einer stationären Behandlung von Einrichtungen oder Unternehmen nach § 3 Absatz 2 Nummer 3 oder Nummer 4 übernommen wird,</w:t>
      </w:r>
    </w:p>
    <w:p>
      <w:pPr>
        <w:ind w:left="420"/>
      </w:pPr>
      <w:r>
        <w:t xml:space="preserve">2. Testung asymptomatischer Personen, die in Einrichtungen oder Unternehmen nach § 23 Absatz 3 Satz 1 Nummer 1 des Infektionsschutzgesetzes oder § 36 Absatz 1 Nummer 2 des Infektionsschutzgesetzes oder von Einrichtungen oder Unternehmen nach § 3 Absatz 2 Nummer 3 oder Nummer 4 betreut, behandelt oder gepflegt werden,</w:t>
      </w:r>
    </w:p>
    <w:p>
      <w:pPr>
        <w:ind w:left="420"/>
      </w:pPr>
      <w:r>
        <w:t xml:space="preserve">3. Testung asymptomatischer Personen, die in folgenden Einrichtungen oder Unternehmen tätig werden sollen oder tätig sind:</w:t>
      </w:r>
    </w:p>
    <w:p>
      <w:pPr>
        <w:ind w:left="780"/>
      </w:pPr>
      <w:r>
        <w:t xml:space="preserve">a) Einrichtungen oder Unternehmen nach § 23 Absatz 3 Satz 1 Nummer 1 oder Nummer 4 des Infektionsschutzgesetzes oder § 36 Absatz 1 Nummer 2 des Infektionsschutzgesetzes,</w:t>
      </w:r>
    </w:p>
    <w:p>
      <w:pPr>
        <w:ind w:left="780"/>
      </w:pPr>
      <w:r>
        <w:t xml:space="preserve">b) Einrichtungen oder Unternehmen nach § 3 Absatz 2 Nummer 3 oder Nummer 4 oder</w:t>
      </w:r>
    </w:p>
    <w:p>
      <w:pPr>
        <w:ind w:left="780"/>
      </w:pPr>
      <w:r>
        <w:t xml:space="preserve">c) Rehabilitationseinrichtungen, oder</w:t>
      </w:r>
    </w:p>
    <w:p>
      <w:pPr>
        <w:ind w:left="420"/>
      </w:pPr>
      <w:r>
        <w:t xml:space="preserve">4. Testung asymptomatischer Personen, die</w:t>
      </w:r>
    </w:p>
    <w:p>
      <w:pPr>
        <w:ind w:left="780"/>
      </w:pPr>
      <w:r>
        <w:t xml:space="preserve">a) auf dem Land-, See- oder Luftweg in die Bundesrepublik Deutschland einreisen und sich zu einem beliebigen Zeitpunkt in den letzten 14 Tagen vor der Einreise in einem Gebiet nach § 1 Absatz 4 Satz 1 in Verbindung mit § 1 Absatz 4 Satz 2 aufgehalten haben, innerhalb von zehn Tagen nach der Einreise oder</w:t>
      </w:r>
    </w:p>
    <w:p>
      <w:pPr>
        <w:ind w:left="780"/>
      </w:pPr>
      <w:r>
        <w:t xml:space="preserve">b) sich in einem Gebiet in der Bundesrepublik Deutschland aufhalten oder in den letzten 14 Tagen vor Testung aufgehalten haben, in dem sich laut Veröffentlichung des Robert Koch-Instituts in einem ununterbrochenen Zeitraum von sieben Tagen bezogen auf 100 000 Einwohner dieses Gebietes mehr als 50 Personen neu mit dem Coronavirus SARS-CoV-2 infiziert haben.</w:t>
      </w:r>
    </w:p>
    <w:p>
      <w:r>
        <w:rPr>
          <w:color w:val="555555"/>
          <w:sz w:val="17"/>
        </w:rPr>
        <w:t xml:space="preserve">Zitiervorschlag: § 4 SARSCoV2IfTestAnsprV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https://recht.nulegal.eu/gesetze/SARSCoV2IfTestAnsprV/4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