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SARSCoV2IfTestAnsprV — Testungen von Kontaktpersonen</w:t>
      </w:r>
    </w:p>
    <w:p>
      <w:r>
        <w:rPr>
          <w:color w:val="555555"/>
          <w:sz w:val="18"/>
        </w:rPr>
        <w:t xml:space="preserve">Verordnung zum Anspruch auf bestimmte Testungen für den Nachweis des Vorliegens einer Infektion mit dem Coronavirus SARS-CoV-2</w:t>
      </w:r>
    </w:p>
    <w:p>
      <w:r>
        <w:rPr>
          <w:color w:val="555555"/>
          <w:sz w:val="18"/>
        </w:rPr>
        <w:t xml:space="preserve">Historische Fassung: Stand 11.06.2020 bis 16.10.2020. Dies ist nicht die aktuelle Fassung.</w:t>
      </w:r>
    </w:p>
    <w:p>
      <w:r>
        <w:t xml:space="preserve">(1) Asymptomatische Kontaktpersonen nach Absatz 2 können getestet werden.</w:t>
      </w:r>
    </w:p>
    <w:p>
      <w:r>
        <w:t xml:space="preserve">(2) Kontaktpersonen im Sinne des Absatzes 1 sind:</w:t>
      </w:r>
    </w:p>
    <w:p>
      <w:pPr>
        <w:ind w:left="420"/>
      </w:pPr>
      <w:r>
        <w:t xml:space="preserve">1. Personen, die insbesondere in Gesprächssituationen mindestens 15 Minuten ununterbrochen oder durch direkten Kontakt mit Körperflüssigkeiten unmittelbaren Kontakt zu einer mit dem Coronavirus SARS-CoV-2 infizierten Person hatten,</w:t>
      </w:r>
    </w:p>
    <w:p>
      <w:pPr>
        <w:ind w:left="420"/>
      </w:pPr>
      <w:r>
        <w:t xml:space="preserve">2. Personen, die mit einer mit dem Coronavirus SARS-CoV-2 infizierten Personen in demselben Haushalt leben oder gelebt haben, und</w:t>
      </w:r>
    </w:p>
    <w:p>
      <w:pPr>
        <w:ind w:left="420"/>
      </w:pPr>
      <w:r>
        <w:t xml:space="preserve">3. Personen, die Kontakt zu einer mit dem Coronavirus SARS-CoV-2 infizierten Person hatten,</w:t>
      </w:r>
    </w:p>
    <w:p>
      <w:pPr>
        <w:ind w:left="780"/>
      </w:pPr>
      <w:r>
        <w:t xml:space="preserve">a) die sie in ihrem Haushalt oder in dem Haushalt der mit dem Coronavirus SARS-CoV-2 infizierten Person betreuen, behandeln oder pflegen oder betreut, behandelt oder gepflegt haben, oder</w:t>
      </w:r>
    </w:p>
    <w:p>
      <w:pPr>
        <w:ind w:left="780"/>
      </w:pPr>
      <w:r>
        <w:t xml:space="preserve">b) von der sie in ihrem Haushalt oder in dem Haushalt der mit dem Coronavirus SARS-CoV-2 infizierten Person betreut, behandelt oder gepflegt werden oder wurden.</w:t>
      </w:r>
    </w:p>
    <w:p>
      <w:r>
        <w:rPr>
          <w:color w:val="555555"/>
          <w:sz w:val="17"/>
        </w:rPr>
        <w:t xml:space="preserve">Zitiervorschlag: § 2 SARSCoV2IfTestAnsprV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https://recht.nulegal.eu/gesetze/SARSCoV2IfTestAnsprV/2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