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SARSCoV2IfTestAnsprV — Anspruch</w:t>
      </w:r>
    </w:p>
    <w:p>
      <w:r>
        <w:rPr>
          <w:color w:val="555555"/>
          <w:sz w:val="18"/>
        </w:rPr>
        <w:t xml:space="preserve">Verordnung zum Anspruch auf bestimmte Testungen für den Nachweis des Vorliegens einer Infektion mit dem Coronavirus SARS-CoV-2</w:t>
      </w:r>
    </w:p>
    <w:p>
      <w:r>
        <w:rPr>
          <w:color w:val="555555"/>
          <w:sz w:val="18"/>
        </w:rPr>
        <w:t xml:space="preserve">Historische Fassung: Stand 16.09.2020 bis 16.10.2020. Dies ist nicht die aktuelle Fassung.</w:t>
      </w:r>
    </w:p>
    <w:p>
      <w:r>
        <w:t xml:space="preserve">(1) Versicherte haben Anspruch auf Leistungen der Labordiagnostik, wenn sie auf Veranlassung des öffentlichen Gesundheitsdienstes in den in den §§ 2 bis 4 genannten Fällen auf das Vorliegen einer Infektion mit dem Coronavirus SARS-CoV-2 getestet werden.</w:t>
      </w:r>
    </w:p>
    <w:p>
      <w:r>
        <w:t xml:space="preserve">(2) Den Anspruch nach Absatz 1 haben auch Personen, die nicht in der gesetzlichen Krankenversicherung versichert sind.</w:t>
      </w:r>
    </w:p>
    <w:p>
      <w:r>
        <w:t xml:space="preserve">(3) Ein Anspruch nach den Absätzen 1 und 2 besteht nicht, wenn die zu testende Person bereits einen Anspruch auf die in Absatz 1 genannten Leistungen hat oder einen Anspruch auf Erstattung der Aufwendungen für entsprechende Leistungen hätte. Dies gilt insbesondere für Ansprüche auf Leistungen der ambulanten Krankenbehandlung oder Krankenhausbehandlung.</w:t>
      </w:r>
    </w:p>
    <w:p>
      <w:r>
        <w:t xml:space="preserve">(4) Asymptomatische Personen, die auf dem Land-, See- oder Luftweg in die Bundesrepublik Deutschland einreisen und sich zu einem beliebigen Zeitpunkt in den letzten 14 Tagen vor der Einreise in einem Gebiet aufgehalten haben, in dem ein erhöhtes Infektionsrisiko mit dem Coronavirus SARS-CoV-2 besteht, haben unbeschadet des Anspruchs nach den Absätzen 1 und 2 Anspruch auf Testung für den Nachweis des Vorliegens einer Infektion mit dem Coronavirus SARS-CoV-2 innerhalb von zehn Tagen nach der Einreise. Gebiete im Sinne des Satzes 1 sind die Gebiete, die das Robert Koch-Institut zum Zeitpunkt der Einreise auf seiner Internetseite als Risikogebiete veröffentlicht hat. Der Anspruch nach Satz 1 umfasst das Gespräch im Zusammenhang mit der Testung sowie die Entnahme von Körpermaterial, die Leistungen der Labordiagnostik und die Ausstellung eines ärztlichen Zeugnisses über das Vorliegen einer Infektion mit dem Coronavirus SARS-CoV-2. Absatz 3 gilt entsprechend.</w:t>
      </w:r>
    </w:p>
    <w:p>
      <w:r>
        <w:rPr>
          <w:color w:val="555555"/>
          <w:sz w:val="17"/>
        </w:rPr>
        <w:t xml:space="preserve">Zitiervorschlag: § 1 SARSCoV2IfTestAnsprV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https://recht.nulegal.eu/gesetze/SARSCoV2IfTestAnsprV/1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