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SAG — Informationsaustausch mit Behörden und Ministerien anderer Mitgliedstaaten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Vorbehaltlich der §§ 4 bis 10 übermitteln die Abwicklungsbehörde und die Aufsichtsbehörde den Abwicklungsbehörden und Aufsichtsbehörden in anderen Mitgliedstaaten auf Antrag alle Informationen, die für die Wahrnehmung der diesen durch die Richtlinie 2014/59/EU übertragenen Funktionen zweckdienlich sind. Insbesondere stellt die Abwicklungsbehörde den Abwicklungsbehörden in anderen Mitgliedstaaten alle einschlägigen Informationen rechtzeitig zur Verfügung, um ihnen die Ausübung der in § 156 Absatz 1 Satz 2 Nummer 2 bis 9 genannten Aufgaben zu erleichtern. Ist die Abwicklungsbehörde die für die Gruppenabwicklung zuständige Behörde, koordiniert die Abwicklungsbehörde den Austausch aller relevanten Informationen zwischen den Abwicklungsbehörden.</w:t>
      </w:r>
    </w:p>
    <w:p>
      <w:r>
        <w:t xml:space="preserve">(2) Vor der Weitergabe von Informationen, die von der Abwicklungsbehörde eines Drittstaats stammen, fragt die Abwicklungsbehörde bei der Abwicklungsbehörde des Drittstaats nach, ob diese der Weitergabe zustimmt oder nicht, sofern die Abwicklungsbehörde des Drittstaats nicht schon zuvor der Weitergabe der Information zugestimmt hat.</w:t>
      </w:r>
    </w:p>
    <w:p>
      <w:r>
        <w:t xml:space="preserve">(3) Die Abwicklungsbehörde ist berechtigt, Informationen, die von der Abwicklungsbehörde eines Mitgliedstaats oder Drittstaats stammen, an das Bundesministerium der Finanzen weiterzugeben, wenn sich die Informationen auf eine Entscheidung oder eine Angelegenheit beziehen, die eine Mitteilung an das Bundesministerium der Finanzen erfordern oder die eine Anhörung oder die Zustimmung des Bundesministeriums der Finanzen erfordert oder die Auswirkungen auf die öffentlichen Finanzen haben könnte.</w:t>
      </w:r>
    </w:p>
    <w:p>
      <w:r>
        <w:rPr>
          <w:color w:val="555555"/>
          <w:sz w:val="17"/>
        </w:rPr>
        <w:t xml:space="preserve">Zitiervorschlag: § 160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