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SAFleischWiG — Geltungsbereich</w:t>
      </w:r>
    </w:p>
    <w:p>
      <w:r>
        <w:rPr>
          <w:color w:val="555555"/>
          <w:sz w:val="18"/>
        </w:rPr>
        <w:t xml:space="preserve">Gesetz zur Sicherung von Arbeitnehmerrechten in der Fleischwirtschaft</w:t>
      </w:r>
    </w:p>
    <w:p>
      <w:r>
        <w:rPr>
          <w:color w:val="555555"/>
          <w:sz w:val="18"/>
        </w:rPr>
        <w:t xml:space="preserve">Stand: 01.01.2021 (konsolidierte Textfassung, kein amtliches Inkrafttretensdatum)</w:t>
      </w:r>
    </w:p>
    <w:p>
      <w:r>
        <w:t xml:space="preserve">(1) Dieses Gesetz gilt für die Fleischwirtschaft. Zur Fleischwirtschaft im Sinne dieses Gesetzes gehören Betriebe im Sinne von § 6 Absatz 9 des Arbeitnehmer-Entsendegesetzes.</w:t>
      </w:r>
    </w:p>
    <w:p>
      <w:r>
        <w:t xml:space="preserve">(2) Die §§ 6 bis 6b finden auf das Fleischerhandwerk keine Anwendung. Zum Fleischerhandwerk im Sinne dieses Gesetzes gehören Unternehmer der Fleischwirtschaft, die in der Regel nicht mehr als 49 Personen tätig werden lassen und</w:t>
      </w:r>
    </w:p>
    <w:p>
      <w:pPr>
        <w:ind w:left="420"/>
      </w:pPr>
      <w:r>
        <w:t xml:space="preserve">1. ihre Tätigkeiten nach § 1 Absatz 2 der Handwerksordnung handwerksmäßig betreiben und in die Handwerksrolle des zulassungspflichtigen Handwerks oder in das Verzeichnis des zulassungsfreien Handwerks oder handwerksähnlichen Gewerbes eingetragen sind oder</w:t>
      </w:r>
    </w:p>
    <w:p>
      <w:pPr>
        <w:ind w:left="420"/>
      </w:pPr>
      <w:r>
        <w:t xml:space="preserve">2. juristische Personen oder rechtsfähige Personengesellschaften sind, deren Mitglieder oder Gesellschafter ausschließlich Unternehmer im Sinne des Satzes 2 Nummer 1 sind.</w:t>
      </w:r>
    </w:p>
    <w:p>
      <w:r>
        <w:t xml:space="preserve">Bei der Bestimmung der Anzahl der in der Regel tätigen Personen nach Satz 2 sind auch die bei Nachunternehmern tätigen Arbeitnehmerinnen und Arbeitnehmer, Leiharbeitnehmerinnen und Leiharbeitnehmer sowie Selbstständige mitzuzählen. Nicht berücksichtigt werden bei der Bestimmung der Anzahl der in der Regel tätigen Personen nach Satz 2 solche Personen, die ausschließlich mit dem Verkauf und damit in unmittelbarem Zusammenhang stehenden Tätigkeiten befasst sind, sowie Auszubildende in der Ausbildung zur Fachverkäuferin oder zum Fachverkäufer im Lebensmittelhandwerk mit Schwerpunkt Fleischwirtschaft.</w:t>
      </w:r>
    </w:p>
    <w:p>
      <w:r>
        <w:rPr>
          <w:color w:val="555555"/>
          <w:sz w:val="17"/>
        </w:rPr>
        <w:t xml:space="preserve">Zitiervorschlag: § 2 SAFleischWiG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https://recht.nulegal.eu/gesetze/SAFleischWiG/2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