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SächsWprG (Sachsen) — Verfahren bis zur Schlussentscheidung</w:t>
      </w:r>
    </w:p>
    <w:p>
      <w:r>
        <w:rPr>
          <w:color w:val="555555"/>
          <w:sz w:val="18"/>
        </w:rPr>
        <w:t xml:space="preserve">Sächsisches Wahlprüfungsgesetz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Vor seiner Schlussentscheidung kann der Wahlprüfungsausschuss von einer mündlichen Verhandlung absehen, wenn seine Prüfung ergeben hat, dass</w:t>
      </w:r>
    </w:p>
    <w:p>
      <w:r>
        <w:t xml:space="preserve">1. der Einspruch gemäß § 1 Absatz 1 Satz 2, § 2 Absatz 2 oder Absatz 4 unzulässig ist,</w:t>
      </w:r>
    </w:p>
    <w:p>
      <w:r>
        <w:t xml:space="preserve">2. der Einspruch den Vorschriften des § 2 Absatz 3 nicht entspricht und dem Mangel innerhalb einer von der oder dem Ausschussvorsitzenden gesetzten Frist nicht abgeholfen worden ist oder</w:t>
      </w:r>
    </w:p>
    <w:p>
      <w:r>
        <w:t xml:space="preserve">3. der Einspruch offensichtlich unbegründet ist.</w:t>
      </w:r>
    </w:p>
    <w:p>
      <w:r>
        <w:t xml:space="preserve">(2) Von einer mündlichen Verhandlung kann auch abgesehen werden, wenn alle Beteiligten nach § 7 Absatz 1 und 2 auf einen Verhandlungstermin verzichten.</w:t>
      </w:r>
    </w:p>
    <w:p>
      <w:r>
        <w:rPr>
          <w:color w:val="555555"/>
          <w:sz w:val="17"/>
        </w:rPr>
        <w:t xml:space="preserve">Zitiervorschlag: § 6 SächsWprG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https://recht.nulegal.eu/gesetze/S%C3%A4chsWprG/6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