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SächsVwVG (Sachsen) — Vollstreckungsauftrag</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gemäß § 14 Absatz 1 Satz 2 mit der Vollstreckung beauftragte Bedienstete der Vollstreckungsbehörde (Vollstreckungsbedienstete oder Vollstreckungsbediensteter) wird der Vollstreckungsschuldnerin oder dem Vollstreckungsschuldner und Dritten gegenüber durch schriftlichen oder elektronischen Auftrag der Vollstreckungsbehörde zur Vollstreckung ermächtigt. Die oder der Vollstreckungsbedienstete hat auf Verlangen den Vollstreckungsauftrag vorzuzeigen und sich auszuweisen.</w:t>
      </w:r>
    </w:p>
    <w:p>
      <w:r>
        <w:t xml:space="preserve">(2) Der Vollstreckungsauftrag muss mindestens enthalten:</w:t>
      </w:r>
    </w:p>
    <w:p>
      <w:r>
        <w:t xml:space="preserve">1. die Bezeichnung und das Dienstsiegel der Vollstreckungsbehörde, den Namen und die Unterschrift der oder des ausstellenden Bediensteten und den Namen der oder des beauftragten Bediensteten; bei einem Vollstreckungsauftrag, der elektronisch erteilt oder mit Hilfe automatischer Einrichtungen erstellt wurde, kann die Unterschrift fehlen,</w:t>
      </w:r>
    </w:p>
    <w:p>
      <w:r>
        <w:t xml:space="preserve">2. die Bezeichnung des zu vollstreckenden Verwaltungsaktes unter Angabe der erlassenden Behörde, des Datums und des Aktenzeichens,</w:t>
      </w:r>
    </w:p>
    <w:p>
      <w:r>
        <w:t xml:space="preserve">3. die Bestätigung, dass die Vollstreckungsvoraussetzungen vorliegen,</w:t>
      </w:r>
    </w:p>
    <w:p>
      <w:r>
        <w:t xml:space="preserve">4. die Bezeichnung der Person, gegen die sich die Vollstreckung richten soll.</w:t>
      </w:r>
    </w:p>
    <w:p>
      <w:r>
        <w:rPr>
          <w:color w:val="555555"/>
          <w:sz w:val="17"/>
        </w:rPr>
        <w:t xml:space="preserve">Zitiervorschlag: § 5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