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SächsVwOrgG (Sachsen) — Aufbau und Aufgaben im Geschäftsbereich des Staatsministeriums für Wissenschaft, Kultur und Tourismus</w:t>
      </w:r>
    </w:p>
    <w:p>
      <w:r>
        <w:rPr>
          <w:color w:val="555555"/>
          <w:sz w:val="18"/>
        </w:rPr>
        <w:t xml:space="preserve">Sächsisches Verwaltungsorganisationsgesetz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Dem Staatsministerium für Wissenschaft, Kultur und Tourismus sind unmittelbar nachgeordnet</w:t>
      </w:r>
    </w:p>
    <w:p>
      <w:r>
        <w:t xml:space="preserve">1. der Staatsbetrieb Landesamt für Archäologie Sachsen,</w:t>
      </w:r>
    </w:p>
    <w:p>
      <w:r>
        <w:t xml:space="preserve">2. der Staatsbetrieb Staatliche Kunstsammlungen Dresden,</w:t>
      </w:r>
    </w:p>
    <w:p>
      <w:r>
        <w:t xml:space="preserve">3. der Staatsbetrieb Sächsische Staatstheater,</w:t>
      </w:r>
    </w:p>
    <w:p>
      <w:r>
        <w:t xml:space="preserve">4. der Staatsbetrieb Deutsches Zentrum für barrierefreies Lesen,</w:t>
      </w:r>
    </w:p>
    <w:p>
      <w:r>
        <w:t xml:space="preserve">5. der Staatsbetrieb Sächsische Landesbibliothek – Staats- und Universitätsbibliothek Dresden.</w:t>
      </w:r>
    </w:p>
    <w:p>
      <w:r>
        <w:t xml:space="preserve">(2) Die in Absatz 1 genannten Behörden nehmen folgende Aufgaben wahr:</w:t>
      </w:r>
    </w:p>
    <w:p>
      <w:r>
        <w:t xml:space="preserve">1. der Staatsbetrieb Landesamt für Archäologie Sachsen die in den jeweiligen Fachgesetzen beschriebenen sowie museale Aufgaben,</w:t>
      </w:r>
    </w:p>
    <w:p>
      <w:r>
        <w:t xml:space="preserve">2. der Staatsbetrieb Staatliche Kunstsammlungen Dresden insbesondere die Bewahrung, Erforschung, Präsentation, Vermittlung und Erweiterung der Bestände, die Repräsentation wesentlicher Teile des kulturellen Erbes des Freistaates Sachsen in der gesamten Welt sowie die Förderung und Beratung nichtstaatlicher Museen,</w:t>
      </w:r>
    </w:p>
    <w:p>
      <w:r>
        <w:t xml:space="preserve">3. der Staatsbetrieb Sächsische Staatstheater insbesondere künstlerische Produktionen und Aufführungen von dramatischen und musikdramatischen Werken, Balletten und Konzerten sowie die Förderung der zeitgenössischen Theaterkunst in allen ihren Ausprägungen,</w:t>
      </w:r>
    </w:p>
    <w:p>
      <w:r>
        <w:t xml:space="preserve">4. der Staatsbetrieb Deutsches Zentrum für barrierefreies Lesen die Förderung der gesellschaftlichen Teilhabe von blinden, seh- und lesebehinderten Menschen sowie insbesondere die Bereitstellung und Verbreitung barrierefrei gestalteter literarischer Werke und anderer Medienangebote,</w:t>
      </w:r>
    </w:p>
    <w:p>
      <w:r>
        <w:t xml:space="preserve">5. der Staatsbetrieb Sächsische Landesbibliothek – Staats- und Universitätsbibliothek Dresden sammelt und archiviert umfassend Veröffentlichungen über Sachsen sowie die in Sachsen erscheinenden ablieferungspflichtigen Publikationen, trägt die Informationsversorgung der Technischen Universität Dresden und erfüllt Koordinierungs- und Dienstleistungsfunktionen für sächsische Bibliotheken.</w:t>
      </w:r>
    </w:p>
    <w:p>
      <w:r>
        <w:rPr>
          <w:color w:val="555555"/>
          <w:sz w:val="17"/>
        </w:rPr>
        <w:t xml:space="preserve">Zitiervorschlag: § 12 SächsVwOrgG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https://recht.nulegal.eu/gesetze/S%C3%A4chsVwOrgG/12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