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SächsVertrVO (Sachsen) — Verfahren vor den Sozialgerichten</w:t>
      </w:r>
    </w:p>
    <w:p>
      <w:r>
        <w:rPr>
          <w:color w:val="555555"/>
          <w:sz w:val="18"/>
        </w:rPr>
        <w:t xml:space="preserve">Sächsische Vertretungsverordnung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Verfahren vor den Sozialgerichten wird der Freistaat Sachsen durch die fachlich zuständige allgemeine oder obere besondere Staatsbehörde vertreten, soweit sich nicht aus Absatz 2, Absatz 3 oder § 7 etwas anderes ergibt. Das Landesjugendamt gilt als obere Staatsbehörde im Sinne des Satzes 1. Satz 1 gilt nicht, wenn das Verfahren Maßnahmen der obersten Staatsbehörde oder der Staatsregierung betrifft.</w:t>
      </w:r>
    </w:p>
    <w:p>
      <w:r>
        <w:t xml:space="preserve">(2) Soweit das Landesamt für Steuern und Finanzen Ausgangs- und Widerspruchsbehörde gewesen ist, wird der Freistaat Sachsen im gerichtlichen Verfahren durch dieses vertreten. § 3 Absatz 2 und 3 gilt entsprechend.</w:t>
      </w:r>
    </w:p>
    <w:p>
      <w:r>
        <w:t xml:space="preserve">(3) In den Verfahren nach Nummer 2 der Anlage 2 zum Anspruchs- und Anwartschaftsüberführungsgesetz vom 25. Juli 1991 (BGBl. I S. 1606, 1677), das zuletzt durch Artikel 4 des Gesetzes vom 6. Oktober 2020 (BGBl. I S. 2072) geändert worden ist, in der jeweils geltenden Fassung, wird der Freistaat Sachsen durch das Polizeipräsidium für Service und IT vertreten.</w:t>
      </w:r>
    </w:p>
    <w:p>
      <w:r>
        <w:rPr>
          <w:color w:val="555555"/>
          <w:sz w:val="17"/>
        </w:rPr>
        <w:t xml:space="preserve">Zitiervorschlag: § 6 SächsVertrVO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https://recht.nulegal.eu/gesetze/S%C3%A4chsVertrVO/6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