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SächsVersG (Sachsen) — Einladung</w:t>
      </w:r>
    </w:p>
    <w:p>
      <w:r>
        <w:rPr>
          <w:color w:val="555555"/>
          <w:sz w:val="18"/>
        </w:rPr>
        <w:t xml:space="preserve">Sächsisches Versammlungsgesetz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eine öffentliche Versammlung in geschlossenen Räumen veranstaltet, darf in der Einladung bestimmte Personen oder Personenkreise von der Teilnahme ausschließen.</w:t>
      </w:r>
    </w:p>
    <w:p>
      <w:r>
        <w:t xml:space="preserve">(2) Presseangehörige dürfen nicht ausgeschlossen werden. Sie haben sich gegenüber der Versammlungsleitung oder den Ordnungskräften als Presseangehörige auszuweisen.</w:t>
      </w:r>
    </w:p>
    <w:p>
      <w:r>
        <w:rPr>
          <w:color w:val="555555"/>
          <w:sz w:val="17"/>
        </w:rPr>
        <w:t xml:space="preserve">Zitiervorschlag: § 21 SächsVersG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https://recht.nulegal.eu/gesetze/S%C3%A4chsVersG/21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