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SächsVergabeG (Sachsen)</w:t>
      </w:r>
    </w:p>
    <w:p>
      <w:r>
        <w:rPr>
          <w:color w:val="555555"/>
          <w:sz w:val="18"/>
        </w:rPr>
        <w:t xml:space="preserve">Sächsisches Vergabegesetz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30. Januar 2013 das folgende Gesetz beschlossen:</w:t>
      </w:r>
    </w:p>
    <w:p>
      <w:r>
        <w:rPr>
          <w:color w:val="555555"/>
          <w:sz w:val="17"/>
        </w:rPr>
        <w:t xml:space="preserve">Zitiervorschlag: Eingangsformel SächsVergabeG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https://recht.nulegal.eu/gesetze/S%C3%A4chsVergabeG/eingangsformel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