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SächsStatG (Sachsen) — Kommunalstatistiken</w:t>
      </w:r>
    </w:p>
    <w:p>
      <w:r>
        <w:rPr>
          <w:color w:val="555555"/>
          <w:sz w:val="18"/>
        </w:rPr>
        <w:t xml:space="preserve">Sächsisches Statistikgesetz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können zur Wahrnehmung ihrer Aufgaben Kommunalstatistiken durchführen. Sie werden ermächtigt, Kommunalstatistiken durch Satzung anzuordnen; § 6 Abs. 2 bis 4 und 6 gilt entsprechend.</w:t>
      </w:r>
    </w:p>
    <w:p>
      <w:r>
        <w:t xml:space="preserve">(2) Kommunalstatistiken sind nur zulässig, wenn der Gemeinde die für ihren Zuständigkeitsbereich benötigten statistischen Einzelangaben oder Ergebnisse vom Statistischen Landesamt nicht zur Verfügung gestellt werden können.</w:t>
      </w:r>
    </w:p>
    <w:p>
      <w:r>
        <w:t xml:space="preserve">(3) Bei der Vorbereitung der Satzung sind der Sächsische Datenschutzbeauftragte und das Statistische Landesamt zu beteiligen.</w:t>
      </w:r>
    </w:p>
    <w:p>
      <w:r>
        <w:t xml:space="preserve">(4) Absätze 1 bis 3 gelten für Landkreise und sonstige kommunale Körperschaften entsprechend.</w:t>
      </w:r>
    </w:p>
    <w:p>
      <w:r>
        <w:rPr>
          <w:color w:val="555555"/>
          <w:sz w:val="17"/>
        </w:rPr>
        <w:t xml:space="preserve">Zitiervorschlag: § 8 SächsStatG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https://recht.nulegal.eu/gesetze/S%C3%A4chsStatG/8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