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SächsSpAEG (Sachsen) — Unterbringung und Eingliederung</w:t>
      </w:r>
    </w:p>
    <w:p>
      <w:r>
        <w:rPr>
          <w:color w:val="555555"/>
          <w:sz w:val="18"/>
        </w:rPr>
        <w:t xml:space="preserve">Sächsisches Spätaussiedlereingliederungsgesetz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unteren Eingliederungsbehörden übernehmen die ihnen zugeteilten Personen und bringen sie, soweit erforderlich, in Einrichtungen (§ 5 Abs. 1 Satz 1) vorläufig unter.</w:t>
      </w:r>
    </w:p>
    <w:p>
      <w:r>
        <w:t xml:space="preserve">(2) Bei der Schaffung dieser Einrichtungen haben die Gemeinden mitzuwirken und insbesondere im erforderlichen Umfang geeignete Unterkünfte zur Nutzung anzubieten. Die Gemeinden sind verpflichtet, die unterzubringenden Personen aufzunehmen.</w:t>
      </w:r>
    </w:p>
    <w:p>
      <w:r>
        <w:t xml:space="preserve">(3) Die unteren Eingliederungsbehörden wirken im Benehmen mit anderen Trägern von Eingliederungsmaßnahmen und -hilfen auf eine zügige endgültige Eingliederung hin.</w:t>
      </w:r>
    </w:p>
    <w:p>
      <w:r>
        <w:rPr>
          <w:color w:val="555555"/>
          <w:sz w:val="17"/>
        </w:rPr>
        <w:t xml:space="preserve">Zitiervorschlag: § 4 SächsSpAEG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https://recht.nulegal.eu/gesetze/S%C3%A4chsSpAEG/4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