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SächsSchulStatVO (Sachsen) — Hilfsmerkmale</w:t>
      </w:r>
    </w:p>
    <w:p>
      <w:r>
        <w:rPr>
          <w:color w:val="555555"/>
          <w:sz w:val="18"/>
        </w:rPr>
        <w:t xml:space="preserve">Sächsische Schulstatistikverordnung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Hilfsmerkmale bei der Erhebung nach § 1 Absatz 1 Nummer 1 bis 4 sind:</w:t>
      </w:r>
    </w:p>
    <w:p>
      <w:r>
        <w:t xml:space="preserve">1. Name, Anschrift, Telefonnummer, Fax, E-Mail-Adresse und Internetadresse der Schule,</w:t>
      </w:r>
    </w:p>
    <w:p>
      <w:r>
        <w:t xml:space="preserve">2. Rechtsstatus der Schule,</w:t>
      </w:r>
    </w:p>
    <w:p>
      <w:r>
        <w:t xml:space="preserve">3. Schulträger,</w:t>
      </w:r>
    </w:p>
    <w:p>
      <w:r>
        <w:t xml:space="preserve">4. Anrede, Name und dienstliche Telefonnummer der Schulleiterin oder des Schulleiters sowie</w:t>
      </w:r>
    </w:p>
    <w:p>
      <w:r>
        <w:t xml:space="preserve">5. Schulart der Schule und Dienststellenschlüssel.</w:t>
      </w:r>
    </w:p>
    <w:p>
      <w:r>
        <w:rPr>
          <w:color w:val="555555"/>
          <w:sz w:val="17"/>
        </w:rPr>
        <w:t xml:space="preserve">Zitiervorschlag: § 2 SächsSchulStatVO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https://recht.nulegal.eu/gesetze/S%C3%A4chsSchulStatVO/2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SächsSchulStatVO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