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SächsSWG (Sachsen) — Datenschutz</w:t>
      </w:r>
    </w:p>
    <w:p>
      <w:r>
        <w:rPr>
          <w:color w:val="555555"/>
          <w:sz w:val="18"/>
        </w:rPr>
        <w:t xml:space="preserve">Sächsisches Sicherheitswachtgesetz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 Angehörigen der Sächsischen Sicherheitswacht personenbezogene Daten zur Erfüllung ihrer Aufgaben verarbeiten, die in den Anwendungsbereich von § 1 des Sächsischen Datenschutz-Umsetzungsgesetzes vom 11. Mai 2019 (SächsGVBl. S. 358, 398), in der jeweils geltenden Fassung, fallen, gelten die §§ 54 bis 56, 79, 80 Absatz 1 und 7, § 81 Absatz 3, §§ 82 bis 84, 89 und 91 bis 93 des Sächsischen Polizeivollzugsdienstgesetzes entsprechend und ergänzend die Vorschriften des Sächsischen Datenschutz-Umsetzungsgesetzes . Soweit die Angehörigen der Sächsischen Sicherheitswacht im Übrigen personenbezogene Daten zur Erfüllung ihrer Aufgaben verarbeiten, gelten die Verordnung (EU) 2016/679 des Europäischen Parlaments und des Rates vom 27. April 2016 zum Schutz natürlicher Personen bei der Verarbeitung personenbezogener Daten, zum freien Datenverkehr und zur Aufhebung der Richtlinie 95/46/EG (ABl. L 119 vom 4.5.2016, S. 1, L 314 vom 22.11.2016, S. 72, L 127 vom 23.5.2018, S. 2), die §§ 95 und 96 des Sächsischen Polizeivollzugsdienstgesetzes sowie das Sächsische Datenschutzdurchführungsgesetz vom 26. April 2018 (SächsGVBl. S. 198, 199), in der jeweils geltenden Fassung.</w:t>
      </w:r>
    </w:p>
    <w:p>
      <w:r>
        <w:rPr>
          <w:color w:val="555555"/>
          <w:sz w:val="17"/>
        </w:rPr>
        <w:t xml:space="preserve">Zitiervorschlag: § 8 SächsSWG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https://recht.nulegal.eu/gesetze/S%C3%A4chsSWG/8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