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SächsPolOrgVO (Sachsen) — Polizeidirektionen</w:t>
      </w:r>
    </w:p>
    <w:p>
      <w:r>
        <w:rPr>
          <w:color w:val="555555"/>
          <w:sz w:val="18"/>
        </w:rPr>
        <w:t xml:space="preserve">Sächsische Polizeiorganisationsverordnung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Polizeidirektionen obliegen alle Aufgaben des Polizeivollzugsdienstes, soweit nicht eine andere Polizeidienststelle zuständig ist.</w:t>
      </w:r>
    </w:p>
    <w:p>
      <w:r>
        <w:rPr>
          <w:color w:val="555555"/>
          <w:sz w:val="17"/>
        </w:rPr>
        <w:t xml:space="preserve">Zitiervorschlag: § 6 SächsPolOrgVO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https://recht.nulegal.eu/gesetze/S%C3%A4chsPolOrgVO/6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