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SächsPolOrgVO (Sachsen) — Präsidium der Bereitschaftspolizei</w:t>
      </w:r>
    </w:p>
    <w:p>
      <w:r>
        <w:rPr>
          <w:color w:val="555555"/>
          <w:sz w:val="18"/>
        </w:rPr>
        <w:t xml:space="preserve">Sächsische Polizeiorganisationsverordnung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Präsidium der Bereitschaftspolizei unterstützt mit seinen Kräften und Mitteln bei der Wahrnehmung vollzugspolizeilicher Aufgaben</w:t>
      </w:r>
    </w:p>
    <w:p>
      <w:r>
        <w:t xml:space="preserve">1. die Polizeidienststellen bei Einsätzen aus besonderem Anlass und zur Bewältigung von polizeilichen Schwerpunktaufgaben,</w:t>
      </w:r>
    </w:p>
    <w:p>
      <w:r>
        <w:t xml:space="preserve">2. die Länder und den Bund bei der Bewältigung von Einsatzlagen.</w:t>
      </w:r>
    </w:p>
    <w:p>
      <w:r>
        <w:t xml:space="preserve">(2) Es plant den Einsatz eigener Kräfte sowie Mittel und koordiniert den Einsatz der Einsatzeinheiten der Polizeidirektionen.</w:t>
      </w:r>
    </w:p>
    <w:p>
      <w:r>
        <w:t xml:space="preserve">(3) Dem Präsidium der Bereitschaftspolizei obliegen, soweit es sich nicht um kriminalpolizeiliche Aufgaben handelt, die vollzugspolizeilichen Aufgaben</w:t>
      </w:r>
    </w:p>
    <w:p>
      <w:r>
        <w:t xml:space="preserve">1. auf Gewässern im Freistaat Sachsen sowie in den dazugehörenden Häfen und Umschlagstellen nach § 1 Absatz 1 der Sächsischen Schifffahrtsverordnung vom 12. März 2004 (SächsGVBl. S. 123), die zuletzt durch Artikel 1 der Verordnung vom 7. August 2014 (SächsGVBl. S. 459) geändert worden ist, in der jeweils geltenden Fassung, und</w:t>
      </w:r>
    </w:p>
    <w:p>
      <w:r>
        <w:t xml:space="preserve">2. auf der Bundeswasserstraße Elbe sowie in den Häfen, den Neben-, Ufer- und Werftanlagen an der Elbe, bis zur nächsten öffentlichen Straße.</w:t>
      </w:r>
    </w:p>
    <w:p>
      <w:r>
        <w:rPr>
          <w:color w:val="555555"/>
          <w:sz w:val="17"/>
        </w:rPr>
        <w:t xml:space="preserve">Zitiervorschlag: § 5 SächsPolOrgVO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https://recht.nulegal.eu/gesetze/S%C3%A4chsPolOrgVO/5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