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SächsPflSchVO (Sachsen)</w:t>
      </w:r>
    </w:p>
    <w:p>
      <w:r>
        <w:rPr>
          <w:color w:val="555555"/>
          <w:sz w:val="18"/>
        </w:rPr>
        <w:t xml:space="preserve">Sächsische Pflanzenschutzverordnung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28. Juli 2014</w:t>
      </w:r>
    </w:p>
    <w:p>
      <w:r>
        <w:rPr>
          <w:color w:val="555555"/>
          <w:sz w:val="17"/>
        </w:rPr>
        <w:t xml:space="preserve">Zitiervorschlag: Eingangsformel SächsPflSchVO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https://recht.nulegal.eu/gesetze/S%C3%A4chsPflSchVO/eingangsformel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SächsPflSchVO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