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SächsPersVG (Sachsen) — Verfahren der Mitbestimmung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eine Maßnahme der Mitbestimmung der Personalvertretung unterliegt, kann sie nur mit ihrer Zustimmung getroffen werden, sofern im Nachfolgenden nichts anderes bestimmt ist.</w:t>
      </w:r>
    </w:p>
    <w:p>
      <w:r>
        <w:t xml:space="preserve">(2) Die Dienststellenleitung unterrichtet die Personalvertretung von der beabsichtigten Maßnahme und beantragt ihre Zustimmung. Die Personalvertretung kann verlangen, dass die Dienststellenleitung die beabsichtigte Maßnahme begründet. Die Begründung hat außer in Personalangelegenheiten schriftlich oder elektronisch zu erfolgen. Der Beschluss der Personalvertretung über die beantragte Zustimmung ist der Dienststellenleitung innerhalb von zehn Arbeitstagen mitzuteilen. Dienststellenleitung und Personalrat können im Einzelfall oder für die Dauer der Amtszeit des Personalrats für bestimmte gleichgelagerte Beteiligungsverfahren abweichende Fristen vereinbaren. In dringenden Fällen kann die Dienststellenleitung diese Frist auf drei Arbeitstage abkürzen. Die Maßnahme gilt als gebilligt, wenn nicht die Personalvertretung innerhalb der Frist nach Satz 4, 5 oder 6 die Zustimmung unter Angabe der Gründe schriftlich oder elektronisch verweigert. Soweit Beschwerden oder Behauptungen tatsächlicher Art vorgetragen werden, die für eine Beschäftigte oder einen Beschäftigten ungünstig sind oder ihr oder ihm nachteilig werden können, ist der oder dem Beschäftigten Gelegenheit zur Äußerung zu geben; die Äußerung ist aktenkundig zu machen.</w:t>
      </w:r>
    </w:p>
    <w:p>
      <w:r>
        <w:t xml:space="preserve">(3) Kommt in den Fällen der §§ 80 und 81 eine Einigung nicht zustande, kann die Dienststellenleitung oder die Personalvertretung die Angelegenheit binnen zehn Arbeitstagen auf dem Dienstweg der übergeordneten Dienststelle, bei der eine Stufenvertretung besteht, vorlegen. Absatz 2 gilt entsprechend. Legt die Dienststellenleitung diese Angelegenheit der übergeordneten Dienststelle vor, teilt sie dies der Personalvertretung schriftlich oder elektronisch unter Angabe der Gründe mit.</w:t>
      </w:r>
    </w:p>
    <w:p>
      <w:r>
        <w:t xml:space="preserve">(4) Ergibt sich zwischen der obersten Dienstbehörde und der bei ihr bestehenden zuständigen Personalvertretung keine Einigung, entscheidet die Einigungsstelle (§ 85). Die Einigungsstelle soll binnen acht Wochen nach der Erklärung einer oder eines Beteiligten, die Entscheidung der Einigungsstelle herbeiführen zu wollen, entscheiden. In den Fällen des § 80 beschließt die Einigungsstelle, wenn sie sich nicht der Auffassung der obersten Dienstbehörde anschließt, eine Empfehlung an diese. Die oberste Dienstbehörde entscheidet sodann endgültig. In den Fällen des § 81 bindet der Beschluss der Einigungsstelle die Beteiligten, soweit er eine Entscheidung im Sinne des § 85 Absatz 3 enthält.</w:t>
      </w:r>
    </w:p>
    <w:p>
      <w:r>
        <w:t xml:space="preserve">(5) Abweichend von den Absätzen 3 und 4 können die Dienststellenleitung oder die Personalvertretung bei Nichteinigung in den Fällen des § 80 Absatz 1 Satz 1 Nummer 1, 5 und 6 die Angelegenheit binnen sechs Arbeitstagen auf dem Dienstweg der obersten Dienstbehörde vorlegen. Diese holt vor ihrer Entscheidung eine Empfehlung der Einigungsstelle ein. Die Einigungsstelle gibt binnen zehn Arbeitstagen eine Empfehlung an die oberste Dienstbehörde ab. In den Dienststellen, in denen keine ständige Einigungsstelle besteht, beträgt die Frist nach Satz 3 zwanzig Arbeitstage. Die oberste Dienstbehörde entscheidet abschließend. Dies gilt auch, wenn die Einigungsstelle keine Empfehlung oder eine Empfehlung erst nach Ablauf der Frist nach Satz 3 und 4 abgibt.</w:t>
      </w:r>
    </w:p>
    <w:p>
      <w:r>
        <w:t xml:space="preserve">(6) In Körperschaften, Anstalten oder Stiftungen des öffentlichen Rechts ist als oberste Dienstbehörde das in ihrer Verfassung für die Geschäftsführung vorgesehene oberste Organ anzurufen. In Zweifelsfällen bestimmt das zuständige Staatsministerium die anzurufende Stelle. Sofern für die Angelegenheit durch Gesetz oder Verfassung ein anderes Organ für die abschließende Entscheidung zuständig ist, entscheidet dieses abschließend.</w:t>
      </w:r>
    </w:p>
    <w:p>
      <w:r>
        <w:t xml:space="preserve">(7) Die Dienststellenleitung kann bei Maßnahmen, die der Natur der Sache nach keinen Aufschub dulden, bis zur endgültigen Entscheidung vorläufige Regelungen treffen. Sie hat der Personalvertretung die vorläufige Regelung mitzuteilen und zu begründen und unverzüglich das Verfahren nach den Absätzen 2 bis 5 einzuleiten oder fortzusetzen.</w:t>
      </w:r>
    </w:p>
    <w:p>
      <w:r>
        <w:t xml:space="preserve">(8) Personalrat und Stufenvertretungen können ihre Zustimmung zu Maßnahmen für zuvor festgelegte Fallgruppen von Maßnahmen vorab erteilen. Die Bestimmung der Maßnahmen erfolgt für die Dauer der Amtszeit des Personalrats in der Geschäftsordnung; die Bestimmung kann jederzeit geändert oder widerrufen werden. Die Fälle, in denen die Vorabzustimmung in Anspruch genommen worden ist, sind dem Personalrat jeweils in der nächsten Sitzung bekanntzugeben.</w:t>
      </w:r>
    </w:p>
    <w:p>
      <w:r>
        <w:rPr>
          <w:color w:val="555555"/>
          <w:sz w:val="17"/>
        </w:rPr>
        <w:t xml:space="preserve">Zitiervorschlag: § 79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