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66a SächsPersVG (Sachsen) — Wahl und Geschäftsführung der Referendariatsvertretungen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Amtszeit der Referendariatsvertretungen beträgt ein Jahr. Sie beginnt am 1. Mai eines Jahres und endet mit dem 30. April des nächsten Jahres. Die regelmäßigen Wahlen der Referendariatsräte finden jährlich in der Zeit vom 1. Februar bis zum 31. März statt.</w:t>
      </w:r>
    </w:p>
    <w:p>
      <w:r>
        <w:t xml:space="preserve">(2) Wahlberechtigt zum jeweiligen Referendariatsrat sind alle Rechtsreferendarinnen und Rechtsreferendare bei ihrer Stammdienststelle. § 13 Absatz 1 und 4 gilt entsprechend.</w:t>
      </w:r>
    </w:p>
    <w:p>
      <w:r>
        <w:t xml:space="preserve">(3) Wählbar zum jeweiligen Referendariatsrat sind alle Wahlberechtigten, die am Wahltag noch mindestens vier Monate des Vorbereitungsdienstes zu absolvieren haben. § 14 Absatz 2 gilt entsprechend.</w:t>
      </w:r>
    </w:p>
    <w:p>
      <w:r>
        <w:t xml:space="preserve">(4) Der Hauptreferendariatsrat besteht aus Rechtsreferendarinnen und Rechtsreferendaren, die von den Stammdienststellen entsendet werden. Wahlberechtigt sind für ihre Stammdienststelle die Mitglieder des jeweiligen Referendariatsrats. Wählbar sind Rechtsreferendarinnen und Rechtsreferendare, die dem Referendariatsrat bei der Stammdienststelle als Mitglied oder Ersatzmitglied angehören; Absatz 3 Satz 1 gilt entsprechend. Für je angefangene 100 Rechtsreferendarinnen und Rechtsreferendare bei der Stammdienststelle wird ein Mitglied gewählt. Scheidet ein Mitglied aus dem Hauptreferendariatsrat aus, wählt der Referendariatsrat bei der betroffenen Stammdienststelle ein neues Mitglied. § 19 Absatz 4 Satz 2, die §§ 20 bis 24, § 25 Absatz 3, § 28 Absatz 2 sowie § 54 Absatz 3 Satz 3 und Absatz 4 bis 6 finden auf die Wahl des Hauptreferendariatsrats keine Anwendung.</w:t>
      </w:r>
    </w:p>
    <w:p>
      <w:r>
        <w:t xml:space="preserve">(5) Die Referendariatsvertretung wählt aus ihrer Mitte eine vorsitzende Person und deren Stellvertretung. Diese bilden den Vorstand.</w:t>
      </w:r>
    </w:p>
    <w:p>
      <w:r>
        <w:t xml:space="preserve">(6) § 29 Absatz 1 Nummer 5 findet auf die Referendariatsvertretungen mit der Maßgabe Anwendung, dass die Mitgliedschaft nicht dadurch erlischt, dass weniger als vier Monate des Vorbereitungsdienstes zu absolvieren sind.</w:t>
      </w:r>
    </w:p>
    <w:p>
      <w:r>
        <w:rPr>
          <w:color w:val="555555"/>
          <w:sz w:val="17"/>
        </w:rPr>
        <w:t xml:space="preserve">Zitiervorschlag: § 66a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https://recht.nulegal.eu/gesetze/S%C3%A4chsPersVG/66a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