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SächsPersVG (Sachsen) — Stufenvertretungen</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den Geschäftsbereich mehrstufiger Verwaltungen werden in den Dienststellen der Mittelstufe Bezirkspersonalräte, in den obersten Dienstbehörden Hauptpersonalräte gebildet.</w:t>
      </w:r>
    </w:p>
    <w:p>
      <w:r>
        <w:t xml:space="preserve">(2) Die Mitglieder des Bezirkspersonalrats werden von den zum Geschäftsbereich der Behörde der Mittelstufe, die Mitglieder des Hauptpersonalrats von den zum Geschäftsbereich der obersten Dienstbehörde gehörenden Wahlberechtigten gewählt.</w:t>
      </w:r>
    </w:p>
    <w:p>
      <w:r>
        <w:t xml:space="preserve">(3) Die §§ 12 bis 16, § 17 Absatz 1 und 2, § 18 Absatz 2, §§ 19, 20 und §§ 23 bis 25 gelten entsprechend. § 14 Absatz 4 gilt nur für die Beschäftigten der Dienststelle, bei der die Stufenvertretung zu errichten ist. Besteht neun Wochen vor Ablauf der Amtszeit des Bezirks- oder Hauptpersonalrats kein Wahlvorstand, besteht kein Bezirks- oder Hauptpersonalrat oder wurde die Wahl des Bezirks- oder Hauptpersonalrats rechtskräftig für ungültig erklärt, bestellt die Dienststellenleitung den Wahlvorstand.</w:t>
      </w:r>
    </w:p>
    <w:p>
      <w:r>
        <w:t xml:space="preserve">(4) Werden in einer Verwaltung die Personalräte und Stufenvertretungen gleichzeitig gewählt, führen die in den Dienststellen bestehenden Wahlvorstände die Wahlen der Stufenvertretungen im Auftrag des Bezirks- oder Hauptwahlvorstands durch; andernfalls bestellt die Dienststellenleitung die örtlichen Wahlvorstände für die Wahl der Stufenvertretungen.</w:t>
      </w:r>
    </w:p>
    <w:p>
      <w:r>
        <w:t xml:space="preserve">(5) Mitglieder der Stufenvertretungen sind von ihrer dienstlichen Tätigkeit ganz oder teilweise freizustellen, wenn und soweit es nach Umfang und Art der Aufgabenstellung zur ordnungsgemäßen Durchführung ihrer Aufgaben erforderlich ist. Wird ein Einvernehmen über diese Freistellungen nicht erzielt, entscheidet die Einigungsstelle.</w:t>
      </w:r>
    </w:p>
    <w:p>
      <w:r>
        <w:t xml:space="preserve">(6) In den Stufenvertretungen erhält jede Gruppe mindestens eine Vertreterin oder einen Vertreter. Besteht die Stufenvertretung aus mehr als neun Mitgliedern, erhält jede Gruppe mindestens zwei Vertreterinnen und Vertreter. § 17 Absatz 4 und 5 gilt entsprechend.</w:t>
      </w:r>
    </w:p>
    <w:p>
      <w:r>
        <w:rPr>
          <w:color w:val="555555"/>
          <w:sz w:val="17"/>
        </w:rPr>
        <w:t xml:space="preserve">Zitiervorschlag: § 54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https://recht.nulegal.eu/gesetze/S%C3%A4chsPersVG/54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