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SächsPersVG (Sachsen) — Sprechstunden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Personalrat und die Jugend- und Auszubildendenvertretung können gemeinsame oder getrennte Sprechstunden während der Arbeitszeit einrichten. Ort, Zeit und Form der Durchführung bestimmen sie im Einvernehmen mit der Dienststelle.</w:t>
      </w:r>
    </w:p>
    <w:p>
      <w:r>
        <w:t xml:space="preserve">(2) An getrennten Sprechstunden des Personalrats kann ein Mitglied der Jugend- und Auszubildendenvertretung, an getrennten Sprechstunden der Jugend- und Auszubildendenvertretung kann ein Mitglied des Personalrats beratend teilnehmen.</w:t>
      </w:r>
    </w:p>
    <w:p>
      <w:r>
        <w:t xml:space="preserve">(3) Der Personalrat und die Jugend- und Auszubildendenvertretung sind befugt, einzelne Beschäftigte am Arbeitsplatz aufzusuchen, um sich bei ihnen zu unterrichten. Zeitlich haben der Personalrat und die Jugend- und Auszubildendenvertretung die dienstlichen Belange zu berücksichtigen.</w:t>
      </w:r>
    </w:p>
    <w:p>
      <w:r>
        <w:t xml:space="preserve">(4) Der Besuch der Sprechstunden hat keine Minderung der Besoldung oder des Arbeitsentgelts zur Folge.</w:t>
      </w:r>
    </w:p>
    <w:p>
      <w:r>
        <w:rPr>
          <w:color w:val="555555"/>
          <w:sz w:val="17"/>
        </w:rPr>
        <w:t xml:space="preserve">Zitiervorschlag: § 44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https://recht.nulegal.eu/gesetze/S%C3%A4chsPersVG/44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