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SächsPersVG (Sachsen) — Verhandlungsniederschrift</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jede Verhandlung des Personalrats ist eine Niederschrift aufzunehmen, die mindestens Ort und Tag der Sitzung, den Wortlaut der Beschlüsse und die Stimmenmehrheit, mit der sie gefasst sind, enthält. Die Niederschrift ist von der vorsitzenden Person und einem weiteren Mitglied zu unterzeichnen. Der Niederschrift ist eine Anwesenheitsliste beizufügen, in die sich jede Teilnehmerin und jeder Teilnehmer eigenhändig einzutragen hat. Findet die Sitzung des Personalrats nach § 36 Absatz 2 mittels audiovisueller Einrichtungen statt, stellt die vorsitzende Person zu Beginn der Beratung die zugeschalteten Personalratsmitglieder fest und trägt diese in die Anwesenheitsliste ein. Sie kann ein anderes Personalratsmitglied oder die zur Aufnahme der Niederschrift nach § 36 Absatz 1 Satz 4 hinzugezogene Person, die in Präsenz anwesend sind, mit der Aufgabe nach Satz 4 betrauen.</w:t>
      </w:r>
    </w:p>
    <w:p>
      <w:r>
        <w:t xml:space="preserve">(2) Haben die Dienststellenleitung, Mitglieder der Jugend- und Auszubildendenvertretung, die Schwerbehindertenvertretung, die oder der Gleichstellungsbeauftragte oder Beauftragte von Gewerkschaften an der Sitzung teilgenommen, so ist ihnen der entsprechende Teil der Niederschrift abschriftlich zuzuleiten. Einwendungen gegen die Niederschrift sind unverzüglich schriftlich oder elektronisch zu erheben und der Niederschrift beizufügen.</w:t>
      </w:r>
    </w:p>
    <w:p>
      <w:r>
        <w:t xml:space="preserve">(3) Beschäftigten ist bei sie betreffenden personellen Maßnahmen auf Antrag der entsprechende Beschluss des Personalrats mitzuteilen.</w:t>
      </w:r>
    </w:p>
    <w:p>
      <w:r>
        <w:rPr>
          <w:color w:val="555555"/>
          <w:sz w:val="17"/>
        </w:rPr>
        <w:t xml:space="preserve">Zitiervorschlag: § 42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SächsPersVG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