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SächsPersVG (Sachsen) — Ersatzmitglieder</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Scheidet ein Mitglied aus dem Personalrat aus, tritt ein Ersatzmitglied ein. Das Gleiche gilt, wenn ein Mitglied des Personalrats zeitweilig verhindert ist.</w:t>
      </w:r>
    </w:p>
    <w:p>
      <w:r>
        <w:t xml:space="preserve">(2) Die Ersatzmitglieder werden der Reihe nach aus den nicht gewählten Beschäftigten derjenigen Vorschlagslisten entnommen, denen die zu ersetzenden Mitglieder angehören. Ist das ausgeschiedene oder verhinderte Mitglied mit einfacher Stimmenmehrheit gewählt, tritt die oder der nicht gewählte Beschäftigte mit der nächsthöheren Stimmenzahl als Ersatzmitglied ein.</w:t>
      </w:r>
    </w:p>
    <w:p>
      <w:r>
        <w:t xml:space="preserve">(3) § 29 Absatz 2 gilt entsprechend bei einem Wechsel der Gruppenzugehörigkeit vor dem Eintritt des Ersatzmitglieds in den Personalrat.</w:t>
      </w:r>
    </w:p>
    <w:p>
      <w:r>
        <w:t xml:space="preserve">(4) Ist der Personalrat durch gerichtliche Entscheidung aufgelöst (§ 27 Absatz 2 Nummer 4), treten Ersatzmitglieder nicht ein.</w:t>
      </w:r>
    </w:p>
    <w:p>
      <w:r>
        <w:rPr>
          <w:color w:val="555555"/>
          <w:sz w:val="17"/>
        </w:rPr>
        <w:t xml:space="preserve">Zitiervorschlag: § 31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