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SächsPersVG (Sachsen) — Wahlzeitraum</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regelmäßigen Personalratswahlen finden alle fünf Jahre in der Zeit vom 1. März bis 31. Mai statt.</w:t>
      </w:r>
    </w:p>
    <w:p>
      <w:r>
        <w:t xml:space="preserve">(2) Außerhalb dieser Zeit ist der Personalrat zu wählen, wenn</w:t>
      </w:r>
    </w:p>
    <w:p>
      <w:r>
        <w:t xml:space="preserve">1. mit Ablauf von vierundzwanzig Monaten, vom Tage der Wahl gerechnet, die Zahl der regelmäßig Beschäftigten um die Hälfte, mindestens aber um 50 gestiegen oder gesunken ist oder</w:t>
      </w:r>
    </w:p>
    <w:p>
      <w:r>
        <w:t xml:space="preserve">2. die Gesamtzahl der Mitglieder des Personalrats auch nach Eintreten sämtlicher Ersatzmitglieder um mehr als ein Viertel der vorgeschriebenen Zahl gesunken ist oder</w:t>
      </w:r>
    </w:p>
    <w:p>
      <w:r>
        <w:t xml:space="preserve">3. der Personalrat mit der Mehrheit seiner Mitglieder seinen Rücktritt beschlossen hat oder</w:t>
      </w:r>
    </w:p>
    <w:p>
      <w:r>
        <w:t xml:space="preserve">4. der Personalrat durch gerichtliche Entscheidung aufgelöst ist oder</w:t>
      </w:r>
    </w:p>
    <w:p>
      <w:r>
        <w:t xml:space="preserve">5. in der Dienststelle kein Personalrat besteht.</w:t>
      </w:r>
    </w:p>
    <w:p>
      <w:r>
        <w:t xml:space="preserve">(3) In den Fällen des Absatzes 2 Nummer 1 bis 3 führt der Personalrat die Geschäfte weiter, bis sich der neue Personalrat konstituiert hat. In den Fällen des Absatzes 2 Nummer 5 nimmt der Wahlvorstand die einem Personalrat nach diesem Gesetz zustehenden Rechte und Pflichten wahr.</w:t>
      </w:r>
    </w:p>
    <w:p>
      <w:r>
        <w:t xml:space="preserve">(4) Ist eine in der Dienststelle vorhandene Gruppe, die bisher im Personalrat vertreten war, durch kein Mitglied des Personalrats mehr vertreten, wählt diese Gruppe für den Rest der Amtszeit des Personalrats eine neue Vertretung. Die §§ 20 bis 25 finden mit der Maßgabe Anwendung, dass eine Personalversammlung oder eine Gruppenversammlung zur Wahl eines Wahlvorstands nicht stattfindet.</w:t>
      </w:r>
    </w:p>
    <w:p>
      <w:r>
        <w:t xml:space="preserve">(5) Hat außerhalb des für die regelmäßigen Personalratswahlen festgelegten Zeitraums eine Personalratswahl stattgefunden, ist der Personalrat in dem auf die Wahl folgenden nächsten Zeitraum der regelmäßigen Personalratswahlen neu zu wählen. Hat die Amtszeit des Personalrats zu Beginn des für die regelmäßigen Personalratswahlen festgelegten Zeitraums noch nicht ein Jahr betragen, ist der Personalrat in dem übernächsten Zeitraum der regelmäßigen Personalratswahlen neu zu wählen.</w:t>
      </w:r>
    </w:p>
    <w:p>
      <w:r>
        <w:rPr>
          <w:color w:val="555555"/>
          <w:sz w:val="17"/>
        </w:rPr>
        <w:t xml:space="preserve">Zitiervorschlag: § 27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