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SächsPersVG (Sachsen) — Wahlberechtigung</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Wahlberechtigt zur Personalvertretung einer Dienststelle (Personalrat) sind alle Beschäftigten der Dienststelle, es sei denn, dass sie infolge Richterspruchs das Recht, in öffentlichen Angelegenheiten zu wählen oder zu stimmen, nicht besitzen. Das gleiche gilt für ausländische Beschäftigte, wenn durch Richterspruch festgestellt ist, dass die Verurteilung bei deutschen Staatsangehörigen zum Verlust der in Satz 1 genannten Rechte führen würde.</w:t>
      </w:r>
    </w:p>
    <w:p>
      <w:r>
        <w:t xml:space="preserve">(2) Absatz 1 Satz 1 gilt für Beschäftigte nach § 4 Absatz 4 nur, wenn sie am Wahltag der Dienststelle seit mindestens drei Monaten angehören.</w:t>
      </w:r>
    </w:p>
    <w:p>
      <w:r>
        <w:t xml:space="preserve">(3) Wer zu einer Dienststelle abgeordnet oder zugewiesen ist, wird in ihr wahlberechtigt, sobald die Abordnung oder Zuweisung am Wahltag länger als drei Monate gedauert hat; im gleichen Zeitpunkt verliert sie oder er die Wahlberechtigung bei der alten Dienststelle. Das gilt nicht für Mitglieder einer Stufenvertretung oder des Gesamtpersonalrats, die freigestellt sind, und für Beschäftigte, die an Lehrgängen teilnehmen oder wenn feststeht, dass die oder der Beschäftigte binnen weiterer zwölf Monate in die alte Dienststelle zurückkehren wird.</w:t>
      </w:r>
    </w:p>
    <w:p>
      <w:r>
        <w:t xml:space="preserve">(4) Beschäftigte, die am Wahltag noch länger als sechs Monate unter Wegfall der Bezüge beurlaubt oder noch länger als 14 Monate in Elternzeit sind, sind nicht wahlberechtigt. Beschäftigte, die am Wahltag nach dem Pflegezeitgesetz vom 28. Mai 2008 (BGBl. I S. 874, 896), das zuletzt durch Artikel 2 des Gesetzes vom 19. Dezember 2022 (BGBl. I S. 2510) geändert worden ist, in der jeweils geltenden Fassung, vollständig freigestellt sind, sind wahlberechtigt.</w:t>
      </w:r>
    </w:p>
    <w:p>
      <w:r>
        <w:t xml:space="preserve">(5) Beschäftigte, die bei mehreren Dienststellen verwendet werden, sind in allen Dienststellen wahlberechtigt.</w:t>
      </w:r>
    </w:p>
    <w:p>
      <w:r>
        <w:t xml:space="preserve">(6) Beamtinnen und Beamte im Vorbereitungsdienst sowie Beschäftigte in entsprechender Berufsausbildung sind nur in ihrer Stammdienststelle wahlberechtigt.</w:t>
      </w:r>
    </w:p>
    <w:p>
      <w:r>
        <w:t xml:space="preserve">(7) Waldarbeiterinnen und Waldarbeiter aus dem Staatsbetrieb Sachsenforst verlieren ihre Wahlberechtigung nicht auf Grund einer Unterbrechung der Arbeiten ohne besondere Kündigung nach tarifrechtlichen Bestimmungen.</w:t>
      </w:r>
    </w:p>
    <w:p>
      <w:r>
        <w:rPr>
          <w:color w:val="555555"/>
          <w:sz w:val="17"/>
        </w:rPr>
        <w:t xml:space="preserve">Zitiervorschlag: § 13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