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SächsPersVG (Sachsen) — Bildung von Personalräten</w:t>
      </w:r>
    </w:p>
    <w:p>
      <w:r>
        <w:rPr>
          <w:color w:val="555555"/>
          <w:sz w:val="18"/>
        </w:rPr>
        <w:t xml:space="preserve">Sächsisches Personalvertretungsgesetz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allen Dienststellen, die in der Regel mindestens fünf Wahlberechtigte beschäftigen, von denen drei wählbar sind, werden Personalräte gebildet.</w:t>
      </w:r>
    </w:p>
    <w:p>
      <w:r>
        <w:t xml:space="preserve">(2) Dienststellen, bei denen die Voraussetzungen des Absatzes 1 nicht gegeben sind, werden von der übergeordneten Dienststelle im Einvernehmen mit der Stufenvertretung einer benachbarten Dienststelle zugeteilt.</w:t>
      </w:r>
    </w:p>
    <w:p>
      <w:r>
        <w:t xml:space="preserve">(3) Der Personalrat soll sich aus Vertreterinnen und Vertretern der verschiedenen Beschäftigungsarten zusammensetzen.</w:t>
      </w:r>
    </w:p>
    <w:p>
      <w:r>
        <w:t xml:space="preserve">(4) Frauen und Männer sollen in den Personalvertretungen entsprechend ihren Anteilen an den Wahlberechtigten vertreten sein. Die Wahlvorschläge sollen eine den Anteilen entsprechende Anzahl von Kandidatinnen und Kandidaten enthalten.</w:t>
      </w:r>
    </w:p>
    <w:p>
      <w:r>
        <w:rPr>
          <w:color w:val="555555"/>
          <w:sz w:val="17"/>
        </w:rPr>
        <w:t xml:space="preserve">Zitiervorschlag: § 12 SächsPersVG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https://recht.nulegal.eu/gesetze/S%C3%A4chsPersVG/12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