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SächsPVDG (Sachsen)</w:t>
      </w:r>
    </w:p>
    <w:p>
      <w:r>
        <w:rPr>
          <w:color w:val="555555"/>
          <w:sz w:val="18"/>
        </w:rPr>
        <w:t xml:space="preserve">Sächsisches Polizeivollzugsdienstgesetz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11. Mai 2019</w:t>
      </w:r>
    </w:p>
    <w:p>
      <w:r>
        <w:rPr>
          <w:color w:val="555555"/>
          <w:sz w:val="17"/>
        </w:rPr>
        <w:t xml:space="preserve">Zitiervorschlag: Eingangsformel SächsPVDG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https://recht.nulegal.eu/gesetze/S%C3%A4chsPVDG/eingangsformel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