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SächsPVDG (Sachsen) — Unmittelbare Ausführung einer Maßnahme</w:t>
      </w:r>
    </w:p>
    <w:p>
      <w:r>
        <w:rPr>
          <w:color w:val="555555"/>
          <w:sz w:val="18"/>
        </w:rPr>
        <w:t xml:space="preserve">Sächsisches Polizeivollzugsdienstgesetz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Polizei kann eine Maßnahme selbst oder durch einen beauftragten Dritten unmittelbar ausführen, wenn der Zweck der Maßnahme durch Inanspruchnahme der Verantwortlichen nach § 6 oder § 7 nicht oder nicht rechtzeitig erreicht werden kann. Die von der Maßnahme betroffene Person ist unverzüglich zu unterrichten.</w:t>
      </w:r>
    </w:p>
    <w:p>
      <w:r>
        <w:t xml:space="preserve">(2) Für die unmittelbare Ausführung einer Maßnahme nach Absatz 1 erhebt die Polizei von den Verantwortlichen nach den §§ 6 und 7 Kosten (Gebühren und Auslagen).</w:t>
      </w:r>
    </w:p>
    <w:p>
      <w:r>
        <w:rPr>
          <w:color w:val="555555"/>
          <w:sz w:val="17"/>
        </w:rPr>
        <w:t xml:space="preserve">Zitiervorschlag: § 8 SächsPVDG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https://recht.nulegal.eu/gesetze/S%C3%A4chsPVDG/8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SächsPVDG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