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SächsPVDG (Sachsen) — Verwahrung</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Sichergestellte Sachen sind in Verwahrung zu nehmen. Lässt die Beschaffenheit der Sache das nicht zu oder erscheint die Verwahrung bei der Polizei unzweckmäßig, ist die Sache auf andere geeignete Weise aufzubewahren oder zu sichern. In diesem Fall kann die Verwahrung auch Dritten übertragen werden. Wird eine sichergestellte Sache verwahrt, hat die Polizei nach Möglichkeit Wertminderungen vorzubeugen.</w:t>
      </w:r>
    </w:p>
    <w:p>
      <w:r>
        <w:t xml:space="preserve">(2) Der betroffenen Person ist eine Bescheinigung auszustellen, die den Grund der Sicherstellung erkennen lässt und die sichergestellte Sache bezeichnet. Kann nach den Umständen des Falles eine Bescheinigung nicht ausgestellt werden, ist über die Sicherstellung eine Niederschrift aufzunehmen, die auch erkennen lässt, warum eine Bescheinigung nicht ausgestellt worden ist. Der Eigentümer oder eine sonstige berechtigte Person ist unverzüglich zu unterrichten.</w:t>
      </w:r>
    </w:p>
    <w:p>
      <w:r>
        <w:t xml:space="preserve">(3) Für Tiere gelten die Absätze 1 bis 2 entsprechend.</w:t>
      </w:r>
    </w:p>
    <w:p>
      <w:r>
        <w:rPr>
          <w:color w:val="555555"/>
          <w:sz w:val="17"/>
        </w:rPr>
        <w:t xml:space="preserve">Zitiervorschlag: § 32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https://recht.nulegal.eu/gesetze/S%C3%A4chsPVDG/32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