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SächsPVDG (Sachsen) — Befragung, Auskunftspflicht</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Polizei kann eine Person befragen, wenn Tatsachen die Annahme rechtfertigen, dass die Person sachdienliche Angaben, die zur Erfüllung einer bestimmten polizeilichen Aufgabe erforderlich sind, machen kann. Für die Dauer der Befragung kann die Person angehalten werden.</w:t>
      </w:r>
    </w:p>
    <w:p>
      <w:r>
        <w:t xml:space="preserve">(2) Eine Person, deren Befragung nach Absatz 1 Satz 1 zulässig ist, ist verpflichtet, auf Verlangen ihren Namen, Vornamen, Tag und Ort der Geburt, Wohnanschrift und Staatsangehörigkeit anzugeben.</w:t>
      </w:r>
    </w:p>
    <w:p>
      <w:r>
        <w:t xml:space="preserve">(3) Eine über Absatz 2 hinausgehende Auskunftspflicht besteht, soweit dies zur Abwehr einer erheblichen Gefahr erforderlich ist. In entsprechender Anwendung der §§ 52 bis 53a und 55 Absatz 1 der Strafprozessordnung ist die betroffene Person zur Verweigerung der Auskunft mit Ausnahme der Angaben nach Absatz 2 berechtigt. Dies gilt nicht, soweit die Auskunft zur Abwehr einer Gefahr für Leben oder Freiheit einer Person oder einer erheblichen Gesundheitsgefahr zwingend erforderlich ist. Geistliche sind auch in diesem Fall nicht verpflichtet, Auskunft über Tatsachen zu geben, die ihnen in ihrer seelsorgerischen Eigenschaft anvertraut wurden oder bekannt geworden sind. Die weitere Verarbeitung von nach Satz 3 erhobenen Daten ist nur zu dem Zweck zulässig, zu dem die Daten erhoben wurden. Die betroffene Person ist vor der Befragung über ihr Recht zur Verweigerung der Auskunft zu belehren.</w:t>
      </w:r>
    </w:p>
    <w:p>
      <w:r>
        <w:t xml:space="preserve">(4) Soweit eine Auskunftspflicht besteht, dürfen zur Herbeiführung einer Aussage nur die Zwangsmittel Zwangsgeld und Zwangshaft angewendet werden. Die §§ 68a und 136a der Strafprozessordnung gelten entsprechend.</w:t>
      </w:r>
    </w:p>
    <w:p>
      <w:r>
        <w:rPr>
          <w:color w:val="555555"/>
          <w:sz w:val="17"/>
        </w:rPr>
        <w:t xml:space="preserve">Zitiervorschlag: § 13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