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SächsPRG (Sachsen) — Untersagung der Verbreitung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Landesanstalt untersagt die Verbreitung oder Weiterverbreitung eines Programms, wenn</w:t>
      </w:r>
    </w:p>
    <w:p>
      <w:r>
        <w:t xml:space="preserve">1. der Veranstalter nach dem für ihn geltenden Recht zur Veranstaltung von Rundfunk nicht befugt ist oder gegen Urheberrecht verstößt,</w:t>
      </w:r>
    </w:p>
    <w:p>
      <w:r>
        <w:t xml:space="preserve">2. das Programm nicht inhaltlich unverändert, vollständig und zeitgleich verbreitet wird,</w:t>
      </w:r>
    </w:p>
    <w:p>
      <w:r>
        <w:t xml:space="preserve">3. das Programm nicht den Anforderungen des § 37 Abs. 1 Satz 3 dieses Gesetzes oder des § 4 Abs. 1 oder 2 des Jugendmedienschutz-Staatsvertrages entspricht oder</w:t>
      </w:r>
    </w:p>
    <w:p>
      <w:r>
        <w:t xml:space="preserve">4. das Recht der Gegendarstellung oder ein ähnliches Recht nicht gewährleistet ist.</w:t>
      </w:r>
    </w:p>
    <w:p>
      <w:r>
        <w:t xml:space="preserve">Die Verbreitung eines Fernsehprogramms kann abweichend von Satz 1 nicht untersagt werden, wenn das Programm in rechtlich zulässiger Weise und entsprechend den Bestimmungen des Europäischen Übereinkommens über das grenzüberschreitende Fernsehen veranstaltet wird; die Weiterverbreitung kann nur unter Beachtung europäischer rundfunkrechtlicher Regelungen ausgesetzt werden. Eine Untersagung ist dem Veranstalter und dem Plattformanbieter zuzustellen.</w:t>
      </w:r>
    </w:p>
    <w:p>
      <w:r>
        <w:rPr>
          <w:color w:val="555555"/>
          <w:sz w:val="17"/>
        </w:rPr>
        <w:t xml:space="preserve">Zitiervorschlag: § 42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