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SächsPRG (Sachsen) — Grundsätze für die Veranstaltung von privatem Rundfunk</w:t>
      </w:r>
    </w:p>
    <w:p>
      <w:r>
        <w:rPr>
          <w:color w:val="555555"/>
          <w:sz w:val="18"/>
        </w:rPr>
        <w:t xml:space="preserve">Sächsisches Privatrundfunkgesetz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Im Rahmen dieses Gesetzes erhalten private Anbieter die Zulassung zur eigenverantwortlichen Veranstaltung von Rundfunk. Den privaten Rundfunkveranstaltern sind juristische Personen des öffentlichen Rechts gleichgestellt, soweit sie als Rundfunkveranstalter zugelassen werden können. Der private Rundfunk hat teil an der technischen Entwicklung.</w:t>
      </w:r>
    </w:p>
    <w:p>
      <w:r>
        <w:t xml:space="preserve">(2) Der öffentlich-rechtliche Rundfunk und die Dienstleistungen des privaten Rundfunks ergänzen einander als Voraussetzung für die Verwirklichung der Meinungs- und Informationsfreiheit und haben teil an der Erfüllung der Kulturpflicht des Landes. Die in Sachsen veranstalteten Programme tragen in ihrer Gesamtheit zur Grundversorgung durch Unterrichtung, Bildung und Unterhaltung bei. Sie haben einen objektiven Überblick über das Geschehen in allen für Sachsen relevanten Lebensbereichen zu geben und angemessen die regionale Gliederung, die kulturelle Vielfalt und die Interessen der Bürgerinnen und Bürger in Sachsen zu berücksichtigen sowie zu einer freien individuellen und öffentlichen Meinungsbildung beizutragen. Sie dürfen nicht einseitig eine Partei, eine Interessengruppe oder eine Weltanschauung begünstigen.</w:t>
      </w:r>
    </w:p>
    <w:p>
      <w:r>
        <w:t xml:space="preserve">(3) Über ihre Aufgaben der Zulassung von privaten Rundfunkveranstaltern und der Aufsicht über private Rundfunkveranstalter und Anbieter von Telemedien hinaus ist die Landesanstalt auch für die Förderung von Veranstaltung und Verbreitung sowie Weiterverbreitung von Rundfunk und Telemedien zuständig, insbesondere durch Maßnahmen zur Förderung der technischen Infrastruktur zur Versorgung des gesamten Landes und zur Förderung von Projekten für neuartige Rundfunkübertragungstechniken. Sie trägt zur Förderung und Entwicklung des Medienstandortes Sachsen bei und wirkt insbesondere darauf hin, dass die Meinungsvielfalt, vor allem kulturelle, kirchliche und soziale Anliegen, gefördert und die Beteiligung neuer mittelständischer Veranstalter sowie die programmliche, technische und wirtschaftliche Entwicklung der in Sachsen zugelassenen und produzierenden Veranstalter unterstützt werden. Die Landesanstalt kann mit den für private Veranstalter zuständigen Stellen vor allem auch benachbarter Länder zusammenarbeiten mit dem Ziel, die Bedingungen für die Veranstaltung und Verbreitung von privatem Rundfunk aufeinander abzustimmen, und mit ihnen gemeinsame Zulassungsverfahren durchführen.</w:t>
      </w:r>
    </w:p>
    <w:p>
      <w:r>
        <w:rPr>
          <w:color w:val="555555"/>
          <w:sz w:val="17"/>
        </w:rPr>
        <w:t xml:space="preserve">Zitiervorschlag: § 2 SächsPRG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https://recht.nulegal.eu/gesetze/S%C3%A4chsPRG/2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